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C1" w:rsidRDefault="00011F02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Formulário para Criação, Alteração ou Remoção de Componente Curricular</w:t>
      </w:r>
    </w:p>
    <w:p w:rsidR="00995BC1" w:rsidRDefault="00995BC1">
      <w:pPr>
        <w:rPr>
          <w:b/>
          <w:sz w:val="8"/>
          <w:szCs w:val="8"/>
        </w:r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850"/>
        <w:gridCol w:w="2127"/>
        <w:gridCol w:w="378"/>
        <w:gridCol w:w="755"/>
        <w:gridCol w:w="855"/>
        <w:gridCol w:w="1131"/>
        <w:gridCol w:w="614"/>
        <w:gridCol w:w="520"/>
        <w:gridCol w:w="280"/>
        <w:gridCol w:w="2555"/>
      </w:tblGrid>
      <w:tr w:rsidR="00995BC1">
        <w:trPr>
          <w:trHeight w:val="535"/>
        </w:trPr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</w:p>
          <w:p w:rsidR="00995BC1" w:rsidRDefault="004921A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type_75" o:spid="_x0000_s1122" type="#_x0000_t75" style="position:absolute;left:0;text-align:left;margin-left:0;margin-top:0;width:50pt;height:50pt;z-index:251657728;visibility:hidden">
                  <o:lock v:ext="edit" selection="t"/>
                </v:shape>
              </w:pict>
            </w:r>
            <w:r w:rsidR="00011F02">
              <w:object w:dxaOrig="225" w:dyaOrig="225">
                <v:shape id="_x0000_i1359" type="#_x0000_t75" style="width:82.2pt;height:16.3pt" o:ole="">
                  <v:imagedata r:id="rId8" o:title=""/>
                </v:shape>
                <w:control r:id="rId9" w:name="OptionButton1" w:shapeid="_x0000_i1359"/>
              </w:object>
            </w:r>
            <w:r w:rsidR="00011F02">
              <w:object w:dxaOrig="225" w:dyaOrig="225">
                <v:shape id="_x0000_i1169" type="#_x0000_t75" style="width:82.2pt;height:16.3pt" o:ole="">
                  <v:imagedata r:id="rId10" o:title=""/>
                </v:shape>
                <w:control r:id="rId11" w:name="OptionButton11" w:shapeid="_x0000_i1169"/>
              </w:object>
            </w:r>
            <w:r w:rsidR="00011F02">
              <w:object w:dxaOrig="225" w:dyaOrig="225">
                <v:shape id="_x0000_i1171" type="#_x0000_t75" style="width:82.2pt;height:16.3pt" o:ole="">
                  <v:imagedata r:id="rId12" o:title=""/>
                </v:shape>
                <w:control r:id="rId13" w:name="OptionButton12" w:shapeid="_x0000_i1171"/>
              </w:object>
            </w:r>
          </w:p>
          <w:p w:rsidR="00995BC1" w:rsidRDefault="00995BC1">
            <w:pPr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</w:p>
        </w:tc>
      </w:tr>
      <w:tr w:rsidR="00995BC1">
        <w:tc>
          <w:tcPr>
            <w:tcW w:w="7229" w:type="dxa"/>
            <w:gridSpan w:val="8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Nome: </w:t>
            </w:r>
            <w:r>
              <w:object w:dxaOrig="225" w:dyaOrig="225">
                <v:shape id="_x0000_i1360" type="#_x0000_t75" style="width:304.3pt;height:18.35pt" o:ole="">
                  <v:imagedata r:id="rId14" o:title=""/>
                </v:shape>
                <w:control r:id="rId15" w:name="TextBox1" w:shapeid="_x0000_i1360"/>
              </w:object>
            </w: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Nome (inglês): </w:t>
            </w:r>
            <w:r>
              <w:object w:dxaOrig="225" w:dyaOrig="225">
                <v:shape id="_x0000_i1364" type="#_x0000_t75" style="width:281.2pt;height:18.35pt" o:ole="">
                  <v:imagedata r:id="rId16" o:title=""/>
                </v:shape>
                <w:control r:id="rId17" w:name="TextBox11" w:shapeid="_x0000_i1364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10"/>
                <w:szCs w:val="10"/>
              </w:rPr>
            </w:pP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Sigla (atual): </w:t>
            </w:r>
            <w:r>
              <w:object w:dxaOrig="225" w:dyaOrig="225">
                <v:shape id="_x0000_i1177" type="#_x0000_t75" style="width:67.25pt;height:18.35pt" o:ole="">
                  <v:imagedata r:id="rId18" o:title=""/>
                </v:shape>
                <w:control r:id="rId19" w:name="TextBox12" w:shapeid="_x0000_i1177"/>
              </w:objec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Sigla (nova): </w:t>
            </w:r>
            <w:r>
              <w:object w:dxaOrig="225" w:dyaOrig="225">
                <v:shape id="_x0000_i1179" type="#_x0000_t75" style="width:67.25pt;height:18.35pt" o:ole="">
                  <v:imagedata r:id="rId18" o:title=""/>
                </v:shape>
                <w:control r:id="rId20" w:name="TextBox121" w:shapeid="_x0000_i1179"/>
              </w:object>
            </w: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Para Estágio, TCC, TG ou Monografia - Resolução que normatiza a matrícula deste Componente Curricular: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object w:dxaOrig="225" w:dyaOrig="225">
                <v:shape id="_x0000_i1365" type="#_x0000_t75" style="width:489.75pt;height:18.35pt" o:ole="">
                  <v:imagedata r:id="rId21" o:title=""/>
                </v:shape>
                <w:control r:id="rId22" w:name="TextBox123" w:shapeid="_x0000_i1365"/>
              </w:object>
            </w:r>
            <w:r>
              <w:rPr>
                <w:rFonts w:ascii="Calibri" w:hAnsi="Calibri" w:cs="Calibri"/>
                <w:sz w:val="22"/>
                <w:szCs w:val="22"/>
              </w:rPr>
              <w:t>Demais regras para integralização do curso:</w:t>
            </w: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object w:dxaOrig="225" w:dyaOrig="225">
                <v:shape id="_x0000_i1183" type="#_x0000_t75" style="width:489.75pt;height:18.35pt" o:ole="">
                  <v:imagedata r:id="rId21" o:title=""/>
                </v:shape>
                <w:control r:id="rId23" w:name="TextBox1231" w:shapeid="_x0000_i1183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Bacharelado Interdisciplinar     </w:t>
            </w:r>
            <w:r>
              <w:object w:dxaOrig="225" w:dyaOrig="225">
                <v:shape id="_x0000_i1185" type="#_x0000_t75" style="width:50.25pt;height:15.6pt" o:ole="">
                  <v:imagedata r:id="rId24" o:title=""/>
                </v:shape>
                <w:control r:id="rId25" w:name="CheckBox152" w:shapeid="_x0000_i1185"/>
              </w:object>
            </w:r>
            <w:r>
              <w:object w:dxaOrig="225" w:dyaOrig="225">
                <v:shape id="_x0000_i1187" type="#_x0000_t75" style="width:50.25pt;height:15.6pt" o:ole="">
                  <v:imagedata r:id="rId26" o:title=""/>
                </v:shape>
                <w:control r:id="rId27" w:name="CheckBox1512" w:shapeid="_x0000_i1187"/>
              </w:object>
            </w:r>
            <w:r>
              <w:rPr>
                <w:rFonts w:ascii="Calibri" w:hAnsi="Calibri" w:cs="Calibri"/>
                <w:sz w:val="22"/>
                <w:szCs w:val="22"/>
              </w:rPr>
              <w:t xml:space="preserve">Licenciatura Interdisciplinar     </w:t>
            </w:r>
            <w:r>
              <w:object w:dxaOrig="225" w:dyaOrig="225">
                <v:shape id="_x0000_i1189" type="#_x0000_t75" style="width:50.25pt;height:15.6pt" o:ole="">
                  <v:imagedata r:id="rId28" o:title=""/>
                </v:shape>
                <w:control r:id="rId29" w:name="CheckBox1521" w:shapeid="_x0000_i1189"/>
              </w:object>
            </w:r>
            <w:r>
              <w:object w:dxaOrig="225" w:dyaOrig="225">
                <v:shape id="_x0000_i1191" type="#_x0000_t75" style="width:50.25pt;height:15.6pt" o:ole="">
                  <v:imagedata r:id="rId30" o:title=""/>
                </v:shape>
                <w:control r:id="rId31" w:name="CheckBox15121" w:shapeid="_x0000_i1191"/>
              </w:object>
            </w:r>
          </w:p>
          <w:p w:rsidR="00995BC1" w:rsidRDefault="00995BC1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Eixo: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object w:dxaOrig="225" w:dyaOrig="225">
                <v:shape id="_x0000_i1193" type="#_x0000_t75" style="width:465.95pt;height:16.3pt" o:ole="">
                  <v:imagedata r:id="rId32" o:title=""/>
                </v:shape>
                <w:control r:id="rId33" w:name="TextBox11121" w:shapeid="_x0000_i1193"/>
              </w:object>
            </w:r>
          </w:p>
          <w:p w:rsidR="00995BC1" w:rsidRDefault="00995BC1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jc w:val="both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Centro                                                          </w:t>
            </w:r>
            <w:r>
              <w:object w:dxaOrig="225" w:dyaOrig="225">
                <v:shape id="_x0000_i1195" type="#_x0000_t75" style="width:50.25pt;height:15.6pt" o:ole="">
                  <v:imagedata r:id="rId34" o:title=""/>
                </v:shape>
                <w:control r:id="rId35" w:name="CheckBox1531" w:shapeid="_x0000_i1195"/>
              </w:object>
            </w:r>
            <w:r>
              <w:object w:dxaOrig="225" w:dyaOrig="225">
                <v:shape id="_x0000_i1197" type="#_x0000_t75" style="width:50.25pt;height:15.6pt" o:ole="">
                  <v:imagedata r:id="rId36" o:title=""/>
                </v:shape>
                <w:control r:id="rId37" w:name="CheckBox15111" w:shapeid="_x0000_i1197"/>
              </w:object>
            </w:r>
            <w:r>
              <w:object w:dxaOrig="225" w:dyaOrig="225">
                <v:shape id="_x0000_i1199" type="#_x0000_t75" style="width:50.25pt;height:15.6pt" o:ole="">
                  <v:imagedata r:id="rId38" o:title=""/>
                </v:shape>
                <w:control r:id="rId39" w:name="CheckBox15211" w:shapeid="_x0000_i1199"/>
              </w:object>
            </w:r>
          </w:p>
          <w:p w:rsidR="00995BC1" w:rsidRDefault="00995BC1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rPr>
          <w:trHeight w:val="774"/>
        </w:trPr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Recomendação: </w:t>
            </w:r>
            <w:r>
              <w:object w:dxaOrig="225" w:dyaOrig="225">
                <v:shape id="_x0000_i1362" type="#_x0000_t75" style="width:417.75pt;height:17pt" o:ole="">
                  <v:imagedata r:id="rId40" o:title=""/>
                </v:shape>
                <w:control r:id="rId41" w:name="TextBox1111" w:shapeid="_x0000_i1362"/>
              </w:object>
            </w:r>
          </w:p>
          <w:p w:rsidR="00995BC1" w:rsidRDefault="00011F02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*Registrar as disciplinas apenas com sigla e nome</w:t>
            </w:r>
          </w:p>
        </w:tc>
      </w:tr>
      <w:tr w:rsidR="00995BC1">
        <w:trPr>
          <w:trHeight w:val="797"/>
        </w:trPr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Quadrimestre Recomendado (para componente curricular obrigatório): </w:t>
            </w:r>
            <w:r>
              <w:object w:dxaOrig="225" w:dyaOrig="225">
                <v:shape id="_x0000_i1203" type="#_x0000_t75" style="width:50.25pt;height:17pt" o:ole="">
                  <v:imagedata r:id="rId42" o:title=""/>
                </v:shape>
                <w:control r:id="rId43" w:name="TextBox12121" w:shapeid="_x0000_i1203"/>
              </w:object>
            </w:r>
          </w:p>
          <w:p w:rsidR="00995BC1" w:rsidRDefault="00011F02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*Escrever o quadrimestre da oferta do componente, considerando sua localização na matriz sugerida do PPC. Ex.: 7°</w:t>
            </w:r>
          </w:p>
        </w:tc>
      </w:tr>
      <w:tr w:rsidR="00995BC1"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N° créditos: </w:t>
            </w:r>
            <w:r>
              <w:object w:dxaOrig="225" w:dyaOrig="225">
                <v:shape id="_x0000_i1205" type="#_x0000_t75" style="width:50.25pt;height:17pt" o:ole="">
                  <v:imagedata r:id="rId44" o:title=""/>
                </v:shape>
                <w:control r:id="rId45" w:name="TextBox12122" w:shapeid="_x0000_i1205"/>
              </w:objec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*Corresponde ao total de horas por semana, calculado pela soma T+P. Ex.: 4</w:t>
            </w:r>
          </w:p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</w:tc>
        <w:tc>
          <w:tcPr>
            <w:tcW w:w="5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Carga Horária Total: </w:t>
            </w:r>
            <w:r>
              <w:object w:dxaOrig="225" w:dyaOrig="225">
                <v:shape id="_x0000_i1207" type="#_x0000_t75" style="width:50.25pt;height:17pt" o:ole="">
                  <v:imagedata r:id="rId46" o:title=""/>
                </v:shape>
                <w:control r:id="rId47" w:name="TextBox1212" w:shapeid="_x0000_i1207"/>
              </w:objec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*Corresponde à carga horária total da disciplina, considerando as 12 semanas de atividades letivas previstas para o quadrimestre. Ex.: 48 horas</w:t>
            </w:r>
          </w:p>
        </w:tc>
      </w:tr>
      <w:tr w:rsidR="00995BC1"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TPI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 (Teoria): </w:t>
            </w:r>
            <w:r>
              <w:object w:dxaOrig="225" w:dyaOrig="225">
                <v:shape id="_x0000_i1209" type="#_x0000_t75" style="width:81.5pt;height:15.6pt" o:ole="">
                  <v:imagedata r:id="rId48" o:title=""/>
                </v:shape>
                <w:control r:id="rId49" w:name="TextBox122" w:shapeid="_x0000_i1209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 (Prática): </w:t>
            </w:r>
            <w:r>
              <w:object w:dxaOrig="225" w:dyaOrig="225">
                <v:shape id="_x0000_i1366" type="#_x0000_t75" style="width:83.55pt;height:15.6pt" o:ole="">
                  <v:imagedata r:id="rId50" o:title=""/>
                </v:shape>
                <w:control r:id="rId51" w:name="TextBox1221" w:shapeid="_x0000_i1366"/>
              </w:objec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 (Estudo Individual): </w:t>
            </w:r>
            <w:r>
              <w:object w:dxaOrig="225" w:dyaOrig="225">
                <v:shape id="_x0000_i1367" type="#_x0000_t75" style="width:93.05pt;height:15.6pt" o:ole="">
                  <v:imagedata r:id="rId52" o:title=""/>
                </v:shape>
                <w:control r:id="rId53" w:name="TextBox1222" w:shapeid="_x0000_i1367"/>
              </w:object>
            </w:r>
          </w:p>
        </w:tc>
      </w:tr>
      <w:tr w:rsidR="00995BC1">
        <w:trPr>
          <w:trHeight w:val="454"/>
        </w:trPr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Natureza do Componente Curricular:   </w:t>
            </w:r>
            <w:r>
              <w:object w:dxaOrig="225" w:dyaOrig="225">
                <v:shape id="_x0000_i1215" type="#_x0000_t75" style="width:95.1pt;height:17pt" o:ole="">
                  <v:imagedata r:id="rId54" o:title=""/>
                </v:shape>
                <w:control r:id="rId55" w:name="CheckBox15311" w:shapeid="_x0000_i1215"/>
              </w:object>
            </w:r>
            <w:r>
              <w:object w:dxaOrig="225" w:dyaOrig="225">
                <v:shape id="_x0000_i1217" type="#_x0000_t75" style="width:113.45pt;height:17pt" o:ole="">
                  <v:imagedata r:id="rId56" o:title=""/>
                </v:shape>
                <w:control r:id="rId57" w:name="CheckBox153111" w:shapeid="_x0000_i1217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Curso proponente: </w:t>
            </w:r>
            <w:r>
              <w:object w:dxaOrig="225" w:dyaOrig="225">
                <v:shape id="_x0000_i1368" type="#_x0000_t75" style="width:404.85pt;height:17pt" o:ole="">
                  <v:imagedata r:id="rId58" o:title=""/>
                </v:shape>
                <w:control r:id="rId59" w:name="TextBox11111" w:shapeid="_x0000_i1368"/>
              </w:object>
            </w:r>
          </w:p>
          <w:p w:rsidR="00995BC1" w:rsidRDefault="00995BC1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Caso o Componente Curricular seja compartilhado por outro(s) curso(s), marcar abaixo a categoria:</w: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rPr>
          <w:trHeight w:val="213"/>
        </w:trPr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BC&amp;T 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21" type="#_x0000_t75" style="width:38.05pt;height:12.25pt" o:ole="">
                  <v:imagedata r:id="rId60" o:title=""/>
                </v:shape>
                <w:control r:id="rId61" w:name="CheckBox1" w:shapeid="_x0000_i1221"/>
              </w:object>
            </w:r>
            <w:r>
              <w:object w:dxaOrig="225" w:dyaOrig="225">
                <v:shape id="_x0000_i1223" type="#_x0000_t75" style="width:38.05pt;height:13.6pt" o:ole="">
                  <v:imagedata r:id="rId62" o:title=""/>
                </v:shape>
                <w:control r:id="rId63" w:name="CheckBox11" w:shapeid="_x0000_i1223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BN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25" type="#_x0000_t75" style="width:38.05pt;height:12.25pt" o:ole="">
                  <v:imagedata r:id="rId64" o:title=""/>
                </v:shape>
                <w:control r:id="rId65" w:name="CheckBox12" w:shapeid="_x0000_i1225"/>
              </w:object>
            </w:r>
            <w:r>
              <w:object w:dxaOrig="225" w:dyaOrig="225">
                <v:shape id="_x0000_i1227" type="#_x0000_t75" style="width:38.05pt;height:13.6pt" o:ole="">
                  <v:imagedata r:id="rId66" o:title=""/>
                </v:shape>
                <w:control r:id="rId67" w:name="CheckBox111" w:shapeid="_x0000_i1227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EIAR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29" type="#_x0000_t75" style="width:38.05pt;height:12.25pt" o:ole="">
                  <v:imagedata r:id="rId68" o:title=""/>
                </v:shape>
                <w:control r:id="rId69" w:name="CheckBox121" w:shapeid="_x0000_i1229"/>
              </w:object>
            </w:r>
            <w:r>
              <w:object w:dxaOrig="225" w:dyaOrig="225">
                <v:shape id="_x0000_i1231" type="#_x0000_t75" style="width:38.05pt;height:13.6pt" o:ole="">
                  <v:imagedata r:id="rId70" o:title=""/>
                </v:shape>
                <w:control r:id="rId71" w:name="CheckBox1111" w:shapeid="_x0000_i1231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BC&amp;H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33" type="#_x0000_t75" style="width:38.05pt;height:12.25pt" o:ole="">
                  <v:imagedata r:id="rId72" o:title=""/>
                </v:shape>
                <w:control r:id="rId73" w:name="CheckBox13" w:shapeid="_x0000_i1233"/>
              </w:object>
            </w:r>
            <w:r>
              <w:object w:dxaOrig="225" w:dyaOrig="225">
                <v:shape id="_x0000_i1235" type="#_x0000_t75" style="width:38.05pt;height:13.6pt" o:ole="">
                  <v:imagedata r:id="rId74" o:title=""/>
                </v:shape>
                <w:control r:id="rId75" w:name="CheckBox112" w:shapeid="_x0000_i1235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BPP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37" type="#_x0000_t75" style="width:38.05pt;height:12.25pt" o:ole="">
                  <v:imagedata r:id="rId76" o:title=""/>
                </v:shape>
                <w:control r:id="rId77" w:name="CheckBox147" w:shapeid="_x0000_i1237"/>
              </w:object>
            </w:r>
            <w:r>
              <w:object w:dxaOrig="225" w:dyaOrig="225">
                <v:shape id="_x0000_i1239" type="#_x0000_t75" style="width:38.05pt;height:13.6pt" o:ole="">
                  <v:imagedata r:id="rId78" o:title=""/>
                </v:shape>
                <w:control r:id="rId79" w:name="CheckBox1110" w:shapeid="_x0000_i1239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EMAT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41" type="#_x0000_t75" style="width:38.05pt;height:12.25pt" o:ole="">
                  <v:imagedata r:id="rId80" o:title=""/>
                </v:shape>
                <w:control r:id="rId81" w:name="CheckBox1415" w:shapeid="_x0000_i1241"/>
              </w:object>
            </w:r>
            <w:r>
              <w:object w:dxaOrig="225" w:dyaOrig="225">
                <v:shape id="_x0000_i1243" type="#_x0000_t75" style="width:38.05pt;height:13.6pt" o:ole="">
                  <v:imagedata r:id="rId82" o:title=""/>
                </v:shape>
                <w:control r:id="rId83" w:name="CheckBox1119" w:shapeid="_x0000_i1243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LCNE 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45" type="#_x0000_t75" style="width:38.05pt;height:12.25pt" o:ole="">
                  <v:imagedata r:id="rId84" o:title=""/>
                </v:shape>
                <w:control r:id="rId85" w:name="CheckBox15" w:shapeid="_x0000_i1245"/>
              </w:object>
            </w:r>
            <w:r>
              <w:object w:dxaOrig="225" w:dyaOrig="225">
                <v:shape id="_x0000_i1247" type="#_x0000_t75" style="width:38.05pt;height:13.6pt" o:ole="">
                  <v:imagedata r:id="rId86" o:title=""/>
                </v:shape>
                <w:control r:id="rId87" w:name="CheckBox1127" w:shapeid="_x0000_i1247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BPT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49" type="#_x0000_t75" style="width:38.05pt;height:12.25pt" o:ole="">
                  <v:imagedata r:id="rId88" o:title=""/>
                </v:shape>
                <w:control r:id="rId89" w:name="CheckBox148" w:shapeid="_x0000_i1249"/>
              </w:object>
            </w:r>
            <w:r>
              <w:object w:dxaOrig="225" w:dyaOrig="225">
                <v:shape id="_x0000_i1251" type="#_x0000_t75" style="width:38.05pt;height:13.6pt" o:ole="">
                  <v:imagedata r:id="rId90" o:title=""/>
                </v:shape>
                <w:control r:id="rId91" w:name="CheckBox1112" w:shapeid="_x0000_i1251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LCB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53" type="#_x0000_t75" style="width:38.05pt;height:12.25pt" o:ole="">
                  <v:imagedata r:id="rId92" o:title=""/>
                </v:shape>
                <w:control r:id="rId93" w:name="CheckBox1416" w:shapeid="_x0000_i1253"/>
              </w:object>
            </w:r>
            <w:r>
              <w:object w:dxaOrig="225" w:dyaOrig="225">
                <v:shape id="_x0000_i1255" type="#_x0000_t75" style="width:38.05pt;height:13.6pt" o:ole="">
                  <v:imagedata r:id="rId94" o:title=""/>
                </v:shape>
                <w:control r:id="rId95" w:name="CheckBox1120" w:shapeid="_x0000_i1255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LCH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57" type="#_x0000_t75" style="width:38.05pt;height:12.25pt" o:ole="">
                  <v:imagedata r:id="rId96" o:title=""/>
                </v:shape>
                <w:control r:id="rId97" w:name="CheckBox131" w:shapeid="_x0000_i1257"/>
              </w:object>
            </w:r>
            <w:r>
              <w:object w:dxaOrig="225" w:dyaOrig="225">
                <v:shape id="_x0000_i1259" type="#_x0000_t75" style="width:38.05pt;height:13.6pt" o:ole="">
                  <v:imagedata r:id="rId98" o:title=""/>
                </v:shape>
                <w:control r:id="rId99" w:name="CheckBox1126" w:shapeid="_x0000_i1259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BQ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61" type="#_x0000_t75" style="width:38.05pt;height:12.25pt" o:ole="">
                  <v:imagedata r:id="rId100" o:title=""/>
                </v:shape>
                <w:control r:id="rId101" w:name="CheckBox149" w:shapeid="_x0000_i1261"/>
              </w:object>
            </w:r>
            <w:r>
              <w:object w:dxaOrig="225" w:dyaOrig="225">
                <v:shape id="_x0000_i1263" type="#_x0000_t75" style="width:38.05pt;height:13.6pt" o:ole="">
                  <v:imagedata r:id="rId102" o:title=""/>
                </v:shape>
                <w:control r:id="rId103" w:name="CheckBox1113" w:shapeid="_x0000_i1263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LFIL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65" type="#_x0000_t75" style="width:38.05pt;height:12.25pt" o:ole="">
                  <v:imagedata r:id="rId104" o:title=""/>
                </v:shape>
                <w:control r:id="rId105" w:name="CheckBox1417" w:shapeid="_x0000_i1265"/>
              </w:object>
            </w:r>
            <w:r>
              <w:object w:dxaOrig="225" w:dyaOrig="225">
                <v:shape id="_x0000_i1267" type="#_x0000_t75" style="width:38.05pt;height:13.6pt" o:ole="">
                  <v:imagedata r:id="rId106" o:title=""/>
                </v:shape>
                <w:control r:id="rId107" w:name="CheckBox1121" w:shapeid="_x0000_i1267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BBT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69" type="#_x0000_t75" style="width:38.05pt;height:12.25pt" o:ole="">
                  <v:imagedata r:id="rId108" o:title=""/>
                </v:shape>
                <w:control r:id="rId109" w:name="CheckBox14" w:shapeid="_x0000_i1269"/>
              </w:object>
            </w:r>
            <w:r>
              <w:object w:dxaOrig="225" w:dyaOrig="225">
                <v:shape id="_x0000_i1271" type="#_x0000_t75" style="width:38.05pt;height:13.6pt" o:ole="">
                  <v:imagedata r:id="rId110" o:title=""/>
                </v:shape>
                <w:control r:id="rId111" w:name="CheckBox113" w:shapeid="_x0000_i1271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BRI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73" type="#_x0000_t75" style="width:38.05pt;height:12.25pt" o:ole="">
                  <v:imagedata r:id="rId112" o:title=""/>
                </v:shape>
                <w:control r:id="rId113" w:name="CheckBox1410" w:shapeid="_x0000_i1273"/>
              </w:object>
            </w:r>
            <w:r>
              <w:object w:dxaOrig="225" w:dyaOrig="225">
                <v:shape id="_x0000_i1275" type="#_x0000_t75" style="width:38.05pt;height:13.6pt" o:ole="">
                  <v:imagedata r:id="rId114" o:title=""/>
                </v:shape>
                <w:control r:id="rId115" w:name="CheckBox1114" w:shapeid="_x0000_i1275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LFIS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77" type="#_x0000_t75" style="width:38.05pt;height:12.25pt" o:ole="">
                  <v:imagedata r:id="rId116" o:title=""/>
                </v:shape>
                <w:control r:id="rId117" w:name="CheckBox1418" w:shapeid="_x0000_i1277"/>
              </w:object>
            </w:r>
            <w:r>
              <w:object w:dxaOrig="225" w:dyaOrig="225">
                <v:shape id="_x0000_i1279" type="#_x0000_t75" style="width:38.05pt;height:13.6pt" o:ole="">
                  <v:imagedata r:id="rId118" o:title=""/>
                </v:shape>
                <w:control r:id="rId119" w:name="CheckBox1122" w:shapeid="_x0000_i1279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BCB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81" type="#_x0000_t75" style="width:38.05pt;height:12.25pt" o:ole="">
                  <v:imagedata r:id="rId120" o:title=""/>
                </v:shape>
                <w:control r:id="rId121" w:name="CheckBox141" w:shapeid="_x0000_i1281"/>
              </w:object>
            </w:r>
            <w:r>
              <w:object w:dxaOrig="225" w:dyaOrig="225">
                <v:shape id="_x0000_i1283" type="#_x0000_t75" style="width:38.05pt;height:13.6pt" o:ole="">
                  <v:imagedata r:id="rId122" o:title=""/>
                </v:shape>
                <w:control r:id="rId123" w:name="CheckBox114" w:shapeid="_x0000_i1283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EAER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85" type="#_x0000_t75" style="width:38.05pt;height:12.25pt" o:ole="">
                  <v:imagedata r:id="rId124" o:title=""/>
                </v:shape>
                <w:control r:id="rId125" w:name="CheckBox1411" w:shapeid="_x0000_i1285"/>
              </w:object>
            </w:r>
            <w:r>
              <w:object w:dxaOrig="225" w:dyaOrig="225">
                <v:shape id="_x0000_i1287" type="#_x0000_t75" style="width:38.05pt;height:13.6pt" o:ole="">
                  <v:imagedata r:id="rId126" o:title=""/>
                </v:shape>
                <w:control r:id="rId127" w:name="CheckBox1115" w:shapeid="_x0000_i1287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LM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89" type="#_x0000_t75" style="width:38.05pt;height:12.25pt" o:ole="">
                  <v:imagedata r:id="rId128" o:title=""/>
                </v:shape>
                <w:control r:id="rId129" w:name="CheckBox1419" w:shapeid="_x0000_i1289"/>
              </w:object>
            </w:r>
            <w:r>
              <w:object w:dxaOrig="225" w:dyaOrig="225">
                <v:shape id="_x0000_i1291" type="#_x0000_t75" style="width:38.05pt;height:13.6pt" o:ole="">
                  <v:imagedata r:id="rId130" o:title=""/>
                </v:shape>
                <w:control r:id="rId131" w:name="CheckBox1123" w:shapeid="_x0000_i1291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BCC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93" type="#_x0000_t75" style="width:38.05pt;height:12.25pt" o:ole="">
                  <v:imagedata r:id="rId132" o:title=""/>
                </v:shape>
                <w:control r:id="rId133" w:name="CheckBox142" w:shapeid="_x0000_i1293"/>
              </w:object>
            </w:r>
            <w:r>
              <w:object w:dxaOrig="225" w:dyaOrig="225">
                <v:shape id="_x0000_i1295" type="#_x0000_t75" style="width:38.05pt;height:13.6pt" o:ole="">
                  <v:imagedata r:id="rId134" o:title=""/>
                </v:shape>
                <w:control r:id="rId135" w:name="CheckBox115" w:shapeid="_x0000_i1295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EAU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297" type="#_x0000_t75" style="width:38.05pt;height:12.25pt" o:ole="">
                  <v:imagedata r:id="rId136" o:title=""/>
                </v:shape>
                <w:control r:id="rId137" w:name="CheckBox1412" w:shapeid="_x0000_i1297"/>
              </w:object>
            </w:r>
            <w:r>
              <w:object w:dxaOrig="225" w:dyaOrig="225">
                <v:shape id="_x0000_i1299" type="#_x0000_t75" style="width:38.05pt;height:13.6pt" o:ole="">
                  <v:imagedata r:id="rId138" o:title=""/>
                </v:shape>
                <w:control r:id="rId139" w:name="CheckBox1116" w:shapeid="_x0000_i1299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LQ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01" type="#_x0000_t75" style="width:38.05pt;height:12.25pt" o:ole="">
                  <v:imagedata r:id="rId140" o:title=""/>
                </v:shape>
                <w:control r:id="rId141" w:name="CheckBox1420" w:shapeid="_x0000_i1301"/>
              </w:object>
            </w:r>
            <w:r>
              <w:object w:dxaOrig="225" w:dyaOrig="225">
                <v:shape id="_x0000_i1303" type="#_x0000_t75" style="width:38.05pt;height:13.6pt" o:ole="">
                  <v:imagedata r:id="rId142" o:title=""/>
                </v:shape>
                <w:control r:id="rId143" w:name="CheckBox1124" w:shapeid="_x0000_i1303"/>
              </w:object>
            </w: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BCE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05" type="#_x0000_t75" style="width:38.05pt;height:12.25pt" o:ole="">
                  <v:imagedata r:id="rId144" o:title=""/>
                </v:shape>
                <w:control r:id="rId145" w:name="CheckBox143" w:shapeid="_x0000_i1305"/>
              </w:object>
            </w:r>
            <w:r>
              <w:object w:dxaOrig="225" w:dyaOrig="225">
                <v:shape id="_x0000_i1307" type="#_x0000_t75" style="width:38.05pt;height:13.6pt" o:ole="">
                  <v:imagedata r:id="rId146" o:title=""/>
                </v:shape>
                <w:control r:id="rId147" w:name="CheckBox116" w:shapeid="_x0000_i1307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EBIO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09" type="#_x0000_t75" style="width:38.05pt;height:12.25pt" o:ole="">
                  <v:imagedata r:id="rId148" o:title=""/>
                </v:shape>
                <w:control r:id="rId149" w:name="CheckBox14131" w:shapeid="_x0000_i1309"/>
              </w:object>
            </w:r>
            <w:r>
              <w:object w:dxaOrig="225" w:dyaOrig="225">
                <v:shape id="_x0000_i1311" type="#_x0000_t75" style="width:38.05pt;height:13.6pt" o:ole="">
                  <v:imagedata r:id="rId150" o:title=""/>
                </v:shape>
                <w:control r:id="rId151" w:name="CheckBox11171" w:shapeid="_x0000_i1311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BFIL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13" type="#_x0000_t75" style="width:38.05pt;height:12.25pt" o:ole="">
                  <v:imagedata r:id="rId152" o:title=""/>
                </v:shape>
                <w:control r:id="rId153" w:name="CheckBox144" w:shapeid="_x0000_i1313"/>
              </w:object>
            </w:r>
            <w:r>
              <w:object w:dxaOrig="225" w:dyaOrig="225">
                <v:shape id="_x0000_i1315" type="#_x0000_t75" style="width:38.05pt;height:13.6pt" o:ole="">
                  <v:imagedata r:id="rId154" o:title=""/>
                </v:shape>
                <w:control r:id="rId155" w:name="CheckBox117" w:shapeid="_x0000_i1315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EENE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17" type="#_x0000_t75" style="width:38.05pt;height:12.25pt" o:ole="">
                  <v:imagedata r:id="rId156" o:title=""/>
                </v:shape>
                <w:control r:id="rId157" w:name="CheckBox14141" w:shapeid="_x0000_i1317"/>
              </w:object>
            </w:r>
            <w:r>
              <w:object w:dxaOrig="225" w:dyaOrig="225">
                <v:shape id="_x0000_i1319" type="#_x0000_t75" style="width:38.05pt;height:13.6pt" o:ole="">
                  <v:imagedata r:id="rId158" o:title=""/>
                </v:shape>
                <w:control r:id="rId159" w:name="CheckBox11181" w:shapeid="_x0000_i1319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BFIS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21" type="#_x0000_t75" style="width:38.05pt;height:12.25pt" o:ole="">
                  <v:imagedata r:id="rId160" o:title=""/>
                </v:shape>
                <w:control r:id="rId161" w:name="CheckBox145" w:shapeid="_x0000_i1321"/>
              </w:object>
            </w:r>
            <w:r>
              <w:object w:dxaOrig="225" w:dyaOrig="225">
                <v:shape id="_x0000_i1323" type="#_x0000_t75" style="width:38.05pt;height:13.6pt" o:ole="">
                  <v:imagedata r:id="rId162" o:title=""/>
                </v:shape>
                <w:control r:id="rId163" w:name="CheckBox118" w:shapeid="_x0000_i1323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EGES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25" type="#_x0000_t75" style="width:38.05pt;height:12.25pt" o:ole="">
                  <v:imagedata r:id="rId164" o:title=""/>
                </v:shape>
                <w:control r:id="rId165" w:name="CheckBox1413" w:shapeid="_x0000_i1325"/>
              </w:object>
            </w:r>
            <w:r>
              <w:object w:dxaOrig="225" w:dyaOrig="225">
                <v:shape id="_x0000_i1327" type="#_x0000_t75" style="width:38.05pt;height:13.6pt" o:ole="">
                  <v:imagedata r:id="rId166" o:title=""/>
                </v:shape>
                <w:control r:id="rId167" w:name="CheckBox1117" w:shapeid="_x0000_i1327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95BC1">
        <w:tc>
          <w:tcPr>
            <w:tcW w:w="849" w:type="dxa"/>
            <w:tcBorders>
              <w:lef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BM</w:t>
            </w:r>
          </w:p>
        </w:tc>
        <w:tc>
          <w:tcPr>
            <w:tcW w:w="2505" w:type="dxa"/>
            <w:gridSpan w:val="2"/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29" type="#_x0000_t75" style="width:38.05pt;height:12.25pt" o:ole="">
                  <v:imagedata r:id="rId168" o:title=""/>
                </v:shape>
                <w:control r:id="rId169" w:name="CheckBox146" w:shapeid="_x0000_i1329"/>
              </w:object>
            </w:r>
            <w:r>
              <w:object w:dxaOrig="225" w:dyaOrig="225">
                <v:shape id="_x0000_i1331" type="#_x0000_t75" style="width:38.05pt;height:13.6pt" o:ole="">
                  <v:imagedata r:id="rId170" o:title=""/>
                </v:shape>
                <w:control r:id="rId171" w:name="CheckBox119" w:shapeid="_x0000_i1331"/>
              </w:object>
            </w:r>
          </w:p>
        </w:tc>
        <w:tc>
          <w:tcPr>
            <w:tcW w:w="755" w:type="dxa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EINF</w:t>
            </w:r>
          </w:p>
        </w:tc>
        <w:tc>
          <w:tcPr>
            <w:tcW w:w="2600" w:type="dxa"/>
            <w:gridSpan w:val="3"/>
            <w:shd w:val="clear" w:color="auto" w:fill="auto"/>
          </w:tcPr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33" type="#_x0000_t75" style="width:38.05pt;height:12.25pt" o:ole="">
                  <v:imagedata r:id="rId172" o:title=""/>
                </v:shape>
                <w:control r:id="rId173" w:name="CheckBox1414" w:shapeid="_x0000_i1333"/>
              </w:object>
            </w:r>
            <w:r>
              <w:object w:dxaOrig="225" w:dyaOrig="225">
                <v:shape id="_x0000_i1335" type="#_x0000_t75" style="width:38.05pt;height:13.6pt" o:ole="">
                  <v:imagedata r:id="rId174" o:title=""/>
                </v:shape>
                <w:control r:id="rId175" w:name="CheckBox1118" w:shapeid="_x0000_i1335"/>
              </w:object>
            </w:r>
          </w:p>
        </w:tc>
        <w:tc>
          <w:tcPr>
            <w:tcW w:w="800" w:type="dxa"/>
            <w:gridSpan w:val="2"/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5" w:type="dxa"/>
            <w:tcBorders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95BC1">
        <w:trPr>
          <w:trHeight w:val="378"/>
        </w:trPr>
        <w:tc>
          <w:tcPr>
            <w:tcW w:w="10064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  <w:p w:rsidR="00995BC1" w:rsidRDefault="00011F0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*Consultar planilha “Categoria Disciplinas” disponível no site da PROGRAD.</w:t>
            </w: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12"/>
                <w:szCs w:val="12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Concordância da plenária do(s) curso(s) que compartilha(m) o componente curricular como obrigatório: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object w:dxaOrig="225" w:dyaOrig="225">
                <v:shape id="_x0000_i1337" type="#_x0000_t75" style="width:491.1pt;height:48.25pt" o:ole="">
                  <v:imagedata r:id="rId176" o:title=""/>
                </v:shape>
                <w:control r:id="rId177" w:name="TextBox111121" w:shapeid="_x0000_i1337"/>
              </w:object>
            </w:r>
          </w:p>
        </w:tc>
      </w:tr>
      <w:tr w:rsidR="00995BC1">
        <w:tc>
          <w:tcPr>
            <w:tcW w:w="10064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Ciência da plenária do(s) curso(s) que compartilha(m) o componente curricular como opção limitada:</w:t>
            </w: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object w:dxaOrig="225" w:dyaOrig="225">
                <v:shape id="_x0000_i1339" type="#_x0000_t75" style="width:491.1pt;height:48.25pt" o:ole="">
                  <v:imagedata r:id="rId176" o:title=""/>
                </v:shape>
                <w:control r:id="rId178" w:name="TextBox1111211" w:shapeid="_x0000_i1339"/>
              </w:object>
            </w:r>
          </w:p>
          <w:p w:rsidR="00995BC1" w:rsidRDefault="00995BC1">
            <w:pPr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*Registrar o n° e a data da Ata de Reunião da Plenária em caso de concordância e/ou ciência.</w: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Justificativa da criação ou alteração:</w:t>
            </w: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object w:dxaOrig="225" w:dyaOrig="225">
                <v:shape id="_x0000_i1369" type="#_x0000_t75" style="width:489.75pt;height:61.8pt" o:ole="">
                  <v:imagedata r:id="rId179" o:title=""/>
                </v:shape>
                <w:control r:id="rId180" w:name="TextBox1211112" w:shapeid="_x0000_i1369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Objetivos: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object w:dxaOrig="225" w:dyaOrig="225">
                <v:shape id="_x0000_i1343" type="#_x0000_t75" style="width:489.75pt;height:64.55pt" o:ole="">
                  <v:imagedata r:id="rId181" o:title=""/>
                </v:shape>
                <w:control r:id="rId182" w:name="TextBox12111121" w:shapeid="_x0000_i1343"/>
              </w:objec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*Corresponde aos objetivos da disciplina referente aos conteúdos, às competências e às habilidades que o estudante terá adquirido ao seu final. </w: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Exemplo 1: Apresentar os conceitos de sociedade, indivíduos, relação social e cultura.</w: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Exemplo 2: Identificar e classificar as principais correntes de pensamento filosófico produzidos na Idade Média.</w:t>
            </w:r>
          </w:p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Ementa:</w:t>
            </w:r>
          </w:p>
          <w:bookmarkStart w:id="0" w:name="_GoBack"/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object w:dxaOrig="225" w:dyaOrig="225">
                <v:shape id="_x0000_i1371" type="#_x0000_t75" style="width:489.75pt;height:65.2pt" o:ole="">
                  <v:imagedata r:id="rId183" o:title=""/>
                </v:shape>
                <w:control r:id="rId184" w:name="TextBox12111122" w:shapeid="_x0000_i1371"/>
              </w:object>
            </w:r>
            <w:bookmarkEnd w:id="0"/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*Escrever a ementa da disciplina, sabendo que esta explicita os conteúdos da disciplina. Separar estes conteúdos com ponto conforme exemplo.</w: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Exemplo: Uso da língua brasileira de sinais (LIBRAS) em atividades discursivas. Orientação sobre necessidades específicas dos alunos portadores de necessidades especiais. Legislação e fundamentos da inclusão.</w:t>
            </w:r>
          </w:p>
          <w:p w:rsidR="00995BC1" w:rsidRDefault="00995BC1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Ementa em inglês: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object w:dxaOrig="225" w:dyaOrig="225">
                <v:shape id="_x0000_i1347" type="#_x0000_t75" style="width:489.75pt;height:57.75pt" o:ole="">
                  <v:imagedata r:id="rId185" o:title=""/>
                </v:shape>
                <w:control r:id="rId186" w:name="TextBox12111123" w:shapeid="_x0000_i1347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Bibliografia básica: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object w:dxaOrig="225" w:dyaOrig="225">
                <v:shape id="_x0000_i1349" type="#_x0000_t75" style="width:489.75pt;height:57.05pt" o:ole="">
                  <v:imagedata r:id="rId187" o:title=""/>
                </v:shape>
                <w:control r:id="rId188" w:name="TextBox121111231" w:shapeid="_x0000_i1349"/>
              </w:objec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*Recomenda-se elencar a bibliografia básica da disciplina com, no mínimo, 3 (três) títulos.</w:t>
            </w:r>
          </w:p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Bibliografia complementar:</w:t>
            </w:r>
          </w:p>
          <w:p w:rsidR="00995BC1" w:rsidRDefault="00011F02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object w:dxaOrig="225" w:dyaOrig="225">
                <v:shape id="_x0000_i1351" type="#_x0000_t75" style="width:489.75pt;height:63.15pt" o:ole="">
                  <v:imagedata r:id="rId189" o:title=""/>
                </v:shape>
                <w:control r:id="rId190" w:name="TextBox1211112311" w:shapeid="_x0000_i1351"/>
              </w:object>
            </w:r>
          </w:p>
          <w:p w:rsidR="00995BC1" w:rsidRDefault="00011F02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*Recomenda-se elencar a bibliografia básica da disciplina com, no mínimo, 5 (cinco) títulos.</w:t>
            </w:r>
          </w:p>
          <w:p w:rsidR="00995BC1" w:rsidRDefault="00995BC1">
            <w:pPr>
              <w:jc w:val="both"/>
              <w:rPr>
                <w:rFonts w:ascii="Calibri" w:hAnsi="Calibri" w:cs="Calibri"/>
                <w:color w:val="0070C0"/>
                <w:sz w:val="12"/>
                <w:szCs w:val="12"/>
                <w:highlight w:val="white"/>
              </w:rPr>
            </w:pPr>
          </w:p>
          <w:p w:rsidR="00995BC1" w:rsidRDefault="00011F02">
            <w:pPr>
              <w:jc w:val="both"/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</w:pPr>
            <w:r>
              <w:rPr>
                <w:rFonts w:ascii="Calibri" w:eastAsia="Bitstream Charter" w:hAnsi="Calibri" w:cs="Calibri"/>
                <w:bCs/>
                <w:color w:val="0070C0"/>
                <w:sz w:val="16"/>
                <w:szCs w:val="16"/>
                <w:shd w:val="clear" w:color="auto" w:fill="FFFFFF"/>
              </w:rPr>
              <w:t xml:space="preserve">Obs.: (REFERÊNCIAS BIBLIOGRÁFICAS): É </w:t>
            </w:r>
            <w:r>
              <w:rPr>
                <w:rFonts w:ascii="Calibri" w:eastAsia="Bitstream Charter" w:hAnsi="Calibri" w:cs="Calibri"/>
                <w:color w:val="0070C0"/>
                <w:sz w:val="16"/>
                <w:szCs w:val="16"/>
                <w:shd w:val="clear" w:color="auto" w:fill="FFFFFF"/>
              </w:rPr>
              <w:t xml:space="preserve">fundamental que as referências de todas as disciplinas listadas neste rol estejam normatizadas conforme as regras da Associação Brasileira de Normas Técnicas (ANBT), </w:t>
            </w:r>
            <w:r>
              <w:rPr>
                <w:rStyle w:val="nfase"/>
                <w:rFonts w:ascii="Calibri" w:eastAsia="Bitstream Charter" w:hAnsi="Calibri" w:cs="Calibri"/>
                <w:i w:val="0"/>
                <w:color w:val="0070C0"/>
                <w:sz w:val="16"/>
                <w:szCs w:val="16"/>
              </w:rPr>
              <w:t>NBR 6023</w:t>
            </w:r>
            <w:r>
              <w:rPr>
                <w:rFonts w:ascii="Calibri" w:eastAsia="Bitstream Charter" w:hAnsi="Calibri" w:cs="Calibri"/>
                <w:i/>
                <w:color w:val="0070C0"/>
                <w:sz w:val="16"/>
                <w:szCs w:val="16"/>
              </w:rPr>
              <w:t xml:space="preserve"> – </w:t>
            </w:r>
            <w:r>
              <w:rPr>
                <w:rStyle w:val="nfase"/>
                <w:rFonts w:ascii="Calibri" w:eastAsia="Bitstream Charter" w:hAnsi="Calibri" w:cs="Calibri"/>
                <w:i w:val="0"/>
                <w:color w:val="0070C0"/>
                <w:sz w:val="16"/>
                <w:szCs w:val="16"/>
              </w:rPr>
              <w:t xml:space="preserve">ABNT/2002. </w:t>
            </w:r>
            <w:r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  <w:t>Além da consulta a este documento sugere-se, para elaboração das referenciais bibliográficas (básicas e complementares), o acesso ao Mecanismo On-line para Referências (MORE).</w:t>
            </w:r>
          </w:p>
          <w:p w:rsidR="00995BC1" w:rsidRDefault="00995BC1">
            <w:pPr>
              <w:jc w:val="both"/>
              <w:rPr>
                <w:rFonts w:ascii="Calibri" w:hAnsi="Calibri" w:cs="Calibri"/>
                <w:color w:val="FF0000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Observações (indicar a convalidação e/ou substituição, caso seja necessário):</w:t>
            </w: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object w:dxaOrig="225" w:dyaOrig="225">
                <v:shape id="_x0000_i1353" type="#_x0000_t75" style="width:485pt;height:84.25pt" o:ole="">
                  <v:imagedata r:id="rId191" o:title=""/>
                </v:shape>
                <w:control r:id="rId192" w:name="TextBox12111111111" w:shapeid="_x0000_i1353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Parecer CGCG:</w:t>
            </w: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object w:dxaOrig="225" w:dyaOrig="225">
                <v:shape id="_x0000_i1363" type="#_x0000_t75" style="width:489.75pt;height:53pt" o:ole="">
                  <v:imagedata r:id="rId193" o:title=""/>
                </v:shape>
                <w:control r:id="rId194" w:name="TextBox12111124" w:shapeid="_x0000_i1363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95BC1">
        <w:tc>
          <w:tcPr>
            <w:tcW w:w="100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95BC1" w:rsidRDefault="00011F0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Parecer Regulação:</w:t>
            </w:r>
          </w:p>
          <w:p w:rsidR="00995BC1" w:rsidRDefault="00011F02">
            <w:pPr>
              <w:rPr>
                <w:rFonts w:ascii="Calibri" w:hAnsi="Calibri" w:cs="Calibri"/>
              </w:rPr>
            </w:pPr>
            <w:r>
              <w:object w:dxaOrig="225" w:dyaOrig="225">
                <v:shape id="_x0000_i1357" type="#_x0000_t75" style="width:489.75pt;height:63.15pt" o:ole="">
                  <v:imagedata r:id="rId195" o:title=""/>
                </v:shape>
                <w:control r:id="rId196" w:name="TextBox12111125" w:shapeid="_x0000_i1357"/>
              </w:object>
            </w:r>
          </w:p>
          <w:p w:rsidR="00995BC1" w:rsidRDefault="00995BC1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p w:rsidR="00995BC1" w:rsidRDefault="00995BC1">
      <w:pPr>
        <w:rPr>
          <w:b/>
          <w:sz w:val="22"/>
          <w:szCs w:val="22"/>
        </w:rPr>
      </w:pPr>
    </w:p>
    <w:p w:rsidR="00995BC1" w:rsidRDefault="00995BC1">
      <w:pPr>
        <w:sectPr w:rsidR="00995BC1">
          <w:headerReference w:type="default" r:id="rId197"/>
          <w:footerReference w:type="default" r:id="rId198"/>
          <w:pgSz w:w="11906" w:h="16838"/>
          <w:pgMar w:top="2240" w:right="851" w:bottom="1134" w:left="1701" w:header="567" w:footer="170" w:gutter="0"/>
          <w:cols w:space="720"/>
          <w:docGrid w:linePitch="600" w:charSpace="32768"/>
        </w:sectPr>
      </w:pPr>
    </w:p>
    <w:p w:rsidR="00995BC1" w:rsidRDefault="00995BC1">
      <w:pPr>
        <w:jc w:val="right"/>
      </w:pPr>
    </w:p>
    <w:sectPr w:rsidR="00995BC1">
      <w:type w:val="continuous"/>
      <w:pgSz w:w="11906" w:h="16838"/>
      <w:pgMar w:top="2240" w:right="851" w:bottom="1134" w:left="1701" w:header="567" w:footer="17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AAE" w:rsidRDefault="00011F02">
      <w:r>
        <w:separator/>
      </w:r>
    </w:p>
  </w:endnote>
  <w:endnote w:type="continuationSeparator" w:id="0">
    <w:p w:rsidR="00880AAE" w:rsidRDefault="0001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Bitstream Charte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BC1" w:rsidRDefault="00011F02">
    <w:pPr>
      <w:pStyle w:val="Rodap"/>
      <w:jc w:val="center"/>
    </w:pPr>
    <w:r>
      <w:rPr>
        <w:noProof/>
      </w:rPr>
      <w:drawing>
        <wp:inline distT="0" distB="0" distL="0" distR="0">
          <wp:extent cx="3594735" cy="594360"/>
          <wp:effectExtent l="0" t="0" r="0" b="0"/>
          <wp:docPr id="2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AAE" w:rsidRDefault="00011F02">
      <w:r>
        <w:separator/>
      </w:r>
    </w:p>
  </w:footnote>
  <w:footnote w:type="continuationSeparator" w:id="0">
    <w:p w:rsidR="00880AAE" w:rsidRDefault="00011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BC1" w:rsidRDefault="00011F02">
    <w:pPr>
      <w:ind w:left="1985"/>
      <w:rPr>
        <w:b/>
      </w:rPr>
    </w:pPr>
    <w:r>
      <w:rPr>
        <w:noProof/>
      </w:rPr>
      <w:drawing>
        <wp:anchor distT="0" distB="0" distL="0" distR="114300" simplePos="0" relativeHeight="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-60325</wp:posOffset>
          </wp:positionV>
          <wp:extent cx="916940" cy="972820"/>
          <wp:effectExtent l="0" t="0" r="0" b="0"/>
          <wp:wrapSquare wrapText="largest"/>
          <wp:docPr id="1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972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995BC1" w:rsidRDefault="00011F02">
    <w:pPr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995BC1" w:rsidRDefault="00011F02">
    <w:pPr>
      <w:ind w:left="1985"/>
      <w:rPr>
        <w:b/>
        <w:sz w:val="22"/>
        <w:szCs w:val="22"/>
      </w:rPr>
    </w:pPr>
    <w:r>
      <w:rPr>
        <w:b/>
        <w:sz w:val="22"/>
        <w:szCs w:val="22"/>
      </w:rPr>
      <w:t>Pró-Reitoria de Graduação</w:t>
    </w:r>
  </w:p>
  <w:p w:rsidR="00995BC1" w:rsidRDefault="00011F02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Av. dos Estados, 5001 · Bairro Santa Terezinha · Santo André - SP</w:t>
    </w:r>
  </w:p>
  <w:p w:rsidR="00995BC1" w:rsidRDefault="00011F02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CEP 09210-580 · Fone: (11) 4996.7983</w:t>
    </w:r>
  </w:p>
  <w:p w:rsidR="00995BC1" w:rsidRDefault="00011F02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gabinete.prograd@ufabc.edu.br</w:t>
    </w:r>
  </w:p>
  <w:p w:rsidR="00995BC1" w:rsidRDefault="00995BC1">
    <w:pPr>
      <w:ind w:left="1985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1" w:cryptProviderType="rsaFull" w:cryptAlgorithmClass="hash" w:cryptAlgorithmType="typeAny" w:cryptAlgorithmSid="4" w:cryptSpinCount="100000" w:hash="7xuJgs+nzMGdAkDyQTQfpX/VVkI=" w:salt="9NyhI42CMj93Olg4OMWdI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C1"/>
    <w:rsid w:val="00011F02"/>
    <w:rsid w:val="00263AC1"/>
    <w:rsid w:val="004921A9"/>
    <w:rsid w:val="00880AAE"/>
    <w:rsid w:val="00995BC1"/>
    <w:rsid w:val="00B4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uiPriority w:val="99"/>
    <w:unhideWhenUsed/>
    <w:rsid w:val="00873556"/>
    <w:rPr>
      <w:color w:val="0000FF"/>
      <w:u w:val="single"/>
    </w:rPr>
  </w:style>
  <w:style w:type="character" w:customStyle="1" w:styleId="TextodebaloChar">
    <w:name w:val="Texto de balão Char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Forte">
    <w:name w:val="Strong"/>
    <w:uiPriority w:val="22"/>
    <w:qFormat/>
    <w:rsid w:val="00D01876"/>
    <w:rPr>
      <w:b/>
      <w:bCs/>
    </w:rPr>
  </w:style>
  <w:style w:type="character" w:styleId="nfase">
    <w:name w:val="Emphasis"/>
    <w:qFormat/>
    <w:rsid w:val="000C11A1"/>
    <w:rPr>
      <w:i/>
      <w:iCs/>
    </w:rPr>
  </w:style>
  <w:style w:type="character" w:styleId="TextodoEspaoReservado">
    <w:name w:val="Placeholder Text"/>
    <w:basedOn w:val="Fontepargpadro"/>
    <w:uiPriority w:val="99"/>
    <w:unhideWhenUsed/>
    <w:qFormat/>
    <w:rsid w:val="0051196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6E179B"/>
    <w:rPr>
      <w:color w:val="800080" w:themeColor="followedHyperlink"/>
      <w:u w:val="singl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Normal"/>
    <w:qFormat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customStyle="1" w:styleId="Default">
    <w:name w:val="Default"/>
    <w:qFormat/>
    <w:rsid w:val="008E6F40"/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uiPriority w:val="99"/>
    <w:unhideWhenUsed/>
    <w:rsid w:val="00873556"/>
    <w:rPr>
      <w:color w:val="0000FF"/>
      <w:u w:val="single"/>
    </w:rPr>
  </w:style>
  <w:style w:type="character" w:customStyle="1" w:styleId="TextodebaloChar">
    <w:name w:val="Texto de balão Char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Forte">
    <w:name w:val="Strong"/>
    <w:uiPriority w:val="22"/>
    <w:qFormat/>
    <w:rsid w:val="00D01876"/>
    <w:rPr>
      <w:b/>
      <w:bCs/>
    </w:rPr>
  </w:style>
  <w:style w:type="character" w:styleId="nfase">
    <w:name w:val="Emphasis"/>
    <w:qFormat/>
    <w:rsid w:val="000C11A1"/>
    <w:rPr>
      <w:i/>
      <w:iCs/>
    </w:rPr>
  </w:style>
  <w:style w:type="character" w:styleId="TextodoEspaoReservado">
    <w:name w:val="Placeholder Text"/>
    <w:basedOn w:val="Fontepargpadro"/>
    <w:uiPriority w:val="99"/>
    <w:unhideWhenUsed/>
    <w:qFormat/>
    <w:rsid w:val="0051196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6E179B"/>
    <w:rPr>
      <w:color w:val="800080" w:themeColor="followedHyperlink"/>
      <w:u w:val="singl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Normal"/>
    <w:qFormat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customStyle="1" w:styleId="Default">
    <w:name w:val="Default"/>
    <w:qFormat/>
    <w:rsid w:val="008E6F40"/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6.xml"/><Relationship Id="rId21" Type="http://schemas.openxmlformats.org/officeDocument/2006/relationships/image" Target="media/image7.wmf"/><Relationship Id="rId42" Type="http://schemas.openxmlformats.org/officeDocument/2006/relationships/image" Target="media/image17.wmf"/><Relationship Id="rId63" Type="http://schemas.openxmlformats.org/officeDocument/2006/relationships/control" Target="activeX/activeX29.xml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159" Type="http://schemas.openxmlformats.org/officeDocument/2006/relationships/control" Target="activeX/activeX77.xml"/><Relationship Id="rId170" Type="http://schemas.openxmlformats.org/officeDocument/2006/relationships/image" Target="media/image81.wmf"/><Relationship Id="rId191" Type="http://schemas.openxmlformats.org/officeDocument/2006/relationships/image" Target="media/image91.wmf"/><Relationship Id="rId196" Type="http://schemas.openxmlformats.org/officeDocument/2006/relationships/control" Target="activeX/activeX96.xml"/><Relationship Id="rId200" Type="http://schemas.openxmlformats.org/officeDocument/2006/relationships/theme" Target="theme/theme1.xml"/><Relationship Id="rId16" Type="http://schemas.openxmlformats.org/officeDocument/2006/relationships/image" Target="media/image5.wmf"/><Relationship Id="rId107" Type="http://schemas.openxmlformats.org/officeDocument/2006/relationships/control" Target="activeX/activeX51.xml"/><Relationship Id="rId11" Type="http://schemas.openxmlformats.org/officeDocument/2006/relationships/control" Target="activeX/activeX2.xml"/><Relationship Id="rId32" Type="http://schemas.openxmlformats.org/officeDocument/2006/relationships/image" Target="media/image12.wmf"/><Relationship Id="rId37" Type="http://schemas.openxmlformats.org/officeDocument/2006/relationships/control" Target="activeX/activeX16.xml"/><Relationship Id="rId53" Type="http://schemas.openxmlformats.org/officeDocument/2006/relationships/control" Target="activeX/activeX24.xml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control" Target="activeX/activeX37.xml"/><Relationship Id="rId102" Type="http://schemas.openxmlformats.org/officeDocument/2006/relationships/image" Target="media/image47.wmf"/><Relationship Id="rId123" Type="http://schemas.openxmlformats.org/officeDocument/2006/relationships/control" Target="activeX/activeX59.xml"/><Relationship Id="rId128" Type="http://schemas.openxmlformats.org/officeDocument/2006/relationships/image" Target="media/image60.wmf"/><Relationship Id="rId144" Type="http://schemas.openxmlformats.org/officeDocument/2006/relationships/image" Target="media/image68.wmf"/><Relationship Id="rId149" Type="http://schemas.openxmlformats.org/officeDocument/2006/relationships/control" Target="activeX/activeX72.xml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control" Target="activeX/activeX45.xml"/><Relationship Id="rId160" Type="http://schemas.openxmlformats.org/officeDocument/2006/relationships/image" Target="media/image76.wmf"/><Relationship Id="rId165" Type="http://schemas.openxmlformats.org/officeDocument/2006/relationships/control" Target="activeX/activeX80.xml"/><Relationship Id="rId181" Type="http://schemas.openxmlformats.org/officeDocument/2006/relationships/image" Target="media/image86.wmf"/><Relationship Id="rId186" Type="http://schemas.openxmlformats.org/officeDocument/2006/relationships/control" Target="activeX/activeX91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control" Target="activeX/activeX32.xml"/><Relationship Id="rId113" Type="http://schemas.openxmlformats.org/officeDocument/2006/relationships/control" Target="activeX/activeX54.xml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control" Target="activeX/activeX67.xml"/><Relationship Id="rId80" Type="http://schemas.openxmlformats.org/officeDocument/2006/relationships/image" Target="media/image36.wmf"/><Relationship Id="rId85" Type="http://schemas.openxmlformats.org/officeDocument/2006/relationships/control" Target="activeX/activeX40.xml"/><Relationship Id="rId150" Type="http://schemas.openxmlformats.org/officeDocument/2006/relationships/image" Target="media/image71.wmf"/><Relationship Id="rId155" Type="http://schemas.openxmlformats.org/officeDocument/2006/relationships/control" Target="activeX/activeX75.xml"/><Relationship Id="rId171" Type="http://schemas.openxmlformats.org/officeDocument/2006/relationships/control" Target="activeX/activeX83.xml"/><Relationship Id="rId176" Type="http://schemas.openxmlformats.org/officeDocument/2006/relationships/image" Target="media/image84.wmf"/><Relationship Id="rId192" Type="http://schemas.openxmlformats.org/officeDocument/2006/relationships/control" Target="activeX/activeX94.xml"/><Relationship Id="rId197" Type="http://schemas.openxmlformats.org/officeDocument/2006/relationships/header" Target="header1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33" Type="http://schemas.openxmlformats.org/officeDocument/2006/relationships/control" Target="activeX/activeX14.xml"/><Relationship Id="rId38" Type="http://schemas.openxmlformats.org/officeDocument/2006/relationships/image" Target="media/image15.wmf"/><Relationship Id="rId59" Type="http://schemas.openxmlformats.org/officeDocument/2006/relationships/control" Target="activeX/activeX27.xml"/><Relationship Id="rId103" Type="http://schemas.openxmlformats.org/officeDocument/2006/relationships/control" Target="activeX/activeX49.xml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control" Target="activeX/activeX62.xml"/><Relationship Id="rId54" Type="http://schemas.openxmlformats.org/officeDocument/2006/relationships/image" Target="media/image23.wmf"/><Relationship Id="rId70" Type="http://schemas.openxmlformats.org/officeDocument/2006/relationships/image" Target="media/image31.wmf"/><Relationship Id="rId75" Type="http://schemas.openxmlformats.org/officeDocument/2006/relationships/control" Target="activeX/activeX35.xml"/><Relationship Id="rId91" Type="http://schemas.openxmlformats.org/officeDocument/2006/relationships/control" Target="activeX/activeX43.xml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45" Type="http://schemas.openxmlformats.org/officeDocument/2006/relationships/control" Target="activeX/activeX70.xml"/><Relationship Id="rId161" Type="http://schemas.openxmlformats.org/officeDocument/2006/relationships/control" Target="activeX/activeX78.xml"/><Relationship Id="rId166" Type="http://schemas.openxmlformats.org/officeDocument/2006/relationships/image" Target="media/image79.wmf"/><Relationship Id="rId182" Type="http://schemas.openxmlformats.org/officeDocument/2006/relationships/control" Target="activeX/activeX89.xml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image" Target="media/image10.wmf"/><Relationship Id="rId49" Type="http://schemas.openxmlformats.org/officeDocument/2006/relationships/control" Target="activeX/activeX22.xml"/><Relationship Id="rId114" Type="http://schemas.openxmlformats.org/officeDocument/2006/relationships/image" Target="media/image53.wmf"/><Relationship Id="rId119" Type="http://schemas.openxmlformats.org/officeDocument/2006/relationships/control" Target="activeX/activeX57.xml"/><Relationship Id="rId44" Type="http://schemas.openxmlformats.org/officeDocument/2006/relationships/image" Target="media/image18.wmf"/><Relationship Id="rId60" Type="http://schemas.openxmlformats.org/officeDocument/2006/relationships/image" Target="media/image26.wmf"/><Relationship Id="rId65" Type="http://schemas.openxmlformats.org/officeDocument/2006/relationships/control" Target="activeX/activeX30.xml"/><Relationship Id="rId81" Type="http://schemas.openxmlformats.org/officeDocument/2006/relationships/control" Target="activeX/activeX38.xml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35" Type="http://schemas.openxmlformats.org/officeDocument/2006/relationships/control" Target="activeX/activeX65.xml"/><Relationship Id="rId151" Type="http://schemas.openxmlformats.org/officeDocument/2006/relationships/control" Target="activeX/activeX73.xml"/><Relationship Id="rId156" Type="http://schemas.openxmlformats.org/officeDocument/2006/relationships/image" Target="media/image74.wmf"/><Relationship Id="rId177" Type="http://schemas.openxmlformats.org/officeDocument/2006/relationships/control" Target="activeX/activeX86.xml"/><Relationship Id="rId198" Type="http://schemas.openxmlformats.org/officeDocument/2006/relationships/footer" Target="footer1.xml"/><Relationship Id="rId172" Type="http://schemas.openxmlformats.org/officeDocument/2006/relationships/image" Target="media/image82.wmf"/><Relationship Id="rId193" Type="http://schemas.openxmlformats.org/officeDocument/2006/relationships/image" Target="media/image92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7.xml"/><Relationship Id="rId109" Type="http://schemas.openxmlformats.org/officeDocument/2006/relationships/control" Target="activeX/activeX52.xml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control" Target="activeX/activeX25.xml"/><Relationship Id="rId76" Type="http://schemas.openxmlformats.org/officeDocument/2006/relationships/image" Target="media/image34.wmf"/><Relationship Id="rId97" Type="http://schemas.openxmlformats.org/officeDocument/2006/relationships/control" Target="activeX/activeX46.xml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control" Target="activeX/activeX60.xml"/><Relationship Id="rId141" Type="http://schemas.openxmlformats.org/officeDocument/2006/relationships/control" Target="activeX/activeX68.xml"/><Relationship Id="rId146" Type="http://schemas.openxmlformats.org/officeDocument/2006/relationships/image" Target="media/image69.wmf"/><Relationship Id="rId167" Type="http://schemas.openxmlformats.org/officeDocument/2006/relationships/control" Target="activeX/activeX81.xml"/><Relationship Id="rId188" Type="http://schemas.openxmlformats.org/officeDocument/2006/relationships/control" Target="activeX/activeX92.xml"/><Relationship Id="rId7" Type="http://schemas.openxmlformats.org/officeDocument/2006/relationships/endnotes" Target="endnotes.xml"/><Relationship Id="rId71" Type="http://schemas.openxmlformats.org/officeDocument/2006/relationships/control" Target="activeX/activeX33.xml"/><Relationship Id="rId92" Type="http://schemas.openxmlformats.org/officeDocument/2006/relationships/image" Target="media/image42.wmf"/><Relationship Id="rId162" Type="http://schemas.openxmlformats.org/officeDocument/2006/relationships/image" Target="media/image77.wmf"/><Relationship Id="rId183" Type="http://schemas.openxmlformats.org/officeDocument/2006/relationships/image" Target="media/image87.wmf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control" Target="activeX/activeX20.xml"/><Relationship Id="rId66" Type="http://schemas.openxmlformats.org/officeDocument/2006/relationships/image" Target="media/image29.wmf"/><Relationship Id="rId87" Type="http://schemas.openxmlformats.org/officeDocument/2006/relationships/control" Target="activeX/activeX41.xml"/><Relationship Id="rId110" Type="http://schemas.openxmlformats.org/officeDocument/2006/relationships/image" Target="media/image51.wmf"/><Relationship Id="rId115" Type="http://schemas.openxmlformats.org/officeDocument/2006/relationships/control" Target="activeX/activeX55.xml"/><Relationship Id="rId131" Type="http://schemas.openxmlformats.org/officeDocument/2006/relationships/control" Target="activeX/activeX63.xml"/><Relationship Id="rId136" Type="http://schemas.openxmlformats.org/officeDocument/2006/relationships/image" Target="media/image64.wmf"/><Relationship Id="rId157" Type="http://schemas.openxmlformats.org/officeDocument/2006/relationships/control" Target="activeX/activeX76.xml"/><Relationship Id="rId178" Type="http://schemas.openxmlformats.org/officeDocument/2006/relationships/control" Target="activeX/activeX87.xml"/><Relationship Id="rId61" Type="http://schemas.openxmlformats.org/officeDocument/2006/relationships/control" Target="activeX/activeX28.xml"/><Relationship Id="rId82" Type="http://schemas.openxmlformats.org/officeDocument/2006/relationships/image" Target="media/image37.wmf"/><Relationship Id="rId152" Type="http://schemas.openxmlformats.org/officeDocument/2006/relationships/image" Target="media/image72.wmf"/><Relationship Id="rId173" Type="http://schemas.openxmlformats.org/officeDocument/2006/relationships/control" Target="activeX/activeX84.xml"/><Relationship Id="rId194" Type="http://schemas.openxmlformats.org/officeDocument/2006/relationships/control" Target="activeX/activeX95.xml"/><Relationship Id="rId199" Type="http://schemas.openxmlformats.org/officeDocument/2006/relationships/fontTable" Target="fontTable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control" Target="activeX/activeX15.xml"/><Relationship Id="rId56" Type="http://schemas.openxmlformats.org/officeDocument/2006/relationships/image" Target="media/image24.wmf"/><Relationship Id="rId77" Type="http://schemas.openxmlformats.org/officeDocument/2006/relationships/control" Target="activeX/activeX36.xml"/><Relationship Id="rId100" Type="http://schemas.openxmlformats.org/officeDocument/2006/relationships/image" Target="media/image46.wmf"/><Relationship Id="rId105" Type="http://schemas.openxmlformats.org/officeDocument/2006/relationships/control" Target="activeX/activeX50.xml"/><Relationship Id="rId126" Type="http://schemas.openxmlformats.org/officeDocument/2006/relationships/image" Target="media/image59.wmf"/><Relationship Id="rId147" Type="http://schemas.openxmlformats.org/officeDocument/2006/relationships/control" Target="activeX/activeX71.xml"/><Relationship Id="rId168" Type="http://schemas.openxmlformats.org/officeDocument/2006/relationships/image" Target="media/image80.wmf"/><Relationship Id="rId8" Type="http://schemas.openxmlformats.org/officeDocument/2006/relationships/image" Target="media/image1.wmf"/><Relationship Id="rId51" Type="http://schemas.openxmlformats.org/officeDocument/2006/relationships/control" Target="activeX/activeX23.xml"/><Relationship Id="rId72" Type="http://schemas.openxmlformats.org/officeDocument/2006/relationships/image" Target="media/image32.wmf"/><Relationship Id="rId93" Type="http://schemas.openxmlformats.org/officeDocument/2006/relationships/control" Target="activeX/activeX44.xml"/><Relationship Id="rId98" Type="http://schemas.openxmlformats.org/officeDocument/2006/relationships/image" Target="media/image45.wmf"/><Relationship Id="rId121" Type="http://schemas.openxmlformats.org/officeDocument/2006/relationships/control" Target="activeX/activeX58.xml"/><Relationship Id="rId142" Type="http://schemas.openxmlformats.org/officeDocument/2006/relationships/image" Target="media/image67.wmf"/><Relationship Id="rId163" Type="http://schemas.openxmlformats.org/officeDocument/2006/relationships/control" Target="activeX/activeX79.xml"/><Relationship Id="rId184" Type="http://schemas.openxmlformats.org/officeDocument/2006/relationships/control" Target="activeX/activeX90.xml"/><Relationship Id="rId189" Type="http://schemas.openxmlformats.org/officeDocument/2006/relationships/image" Target="media/image90.wmf"/><Relationship Id="rId3" Type="http://schemas.microsoft.com/office/2007/relationships/stylesWithEffects" Target="stylesWithEffects.xml"/><Relationship Id="rId25" Type="http://schemas.openxmlformats.org/officeDocument/2006/relationships/control" Target="activeX/activeX10.xml"/><Relationship Id="rId46" Type="http://schemas.openxmlformats.org/officeDocument/2006/relationships/image" Target="media/image19.wmf"/><Relationship Id="rId67" Type="http://schemas.openxmlformats.org/officeDocument/2006/relationships/control" Target="activeX/activeX31.xml"/><Relationship Id="rId116" Type="http://schemas.openxmlformats.org/officeDocument/2006/relationships/image" Target="media/image54.wmf"/><Relationship Id="rId137" Type="http://schemas.openxmlformats.org/officeDocument/2006/relationships/control" Target="activeX/activeX66.xml"/><Relationship Id="rId158" Type="http://schemas.openxmlformats.org/officeDocument/2006/relationships/image" Target="media/image75.wmf"/><Relationship Id="rId20" Type="http://schemas.openxmlformats.org/officeDocument/2006/relationships/control" Target="activeX/activeX7.xml"/><Relationship Id="rId41" Type="http://schemas.openxmlformats.org/officeDocument/2006/relationships/control" Target="activeX/activeX18.xml"/><Relationship Id="rId62" Type="http://schemas.openxmlformats.org/officeDocument/2006/relationships/image" Target="media/image27.wmf"/><Relationship Id="rId83" Type="http://schemas.openxmlformats.org/officeDocument/2006/relationships/control" Target="activeX/activeX39.xml"/><Relationship Id="rId88" Type="http://schemas.openxmlformats.org/officeDocument/2006/relationships/image" Target="media/image40.wmf"/><Relationship Id="rId111" Type="http://schemas.openxmlformats.org/officeDocument/2006/relationships/control" Target="activeX/activeX53.xml"/><Relationship Id="rId132" Type="http://schemas.openxmlformats.org/officeDocument/2006/relationships/image" Target="media/image62.wmf"/><Relationship Id="rId153" Type="http://schemas.openxmlformats.org/officeDocument/2006/relationships/control" Target="activeX/activeX74.xml"/><Relationship Id="rId174" Type="http://schemas.openxmlformats.org/officeDocument/2006/relationships/image" Target="media/image83.wmf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190" Type="http://schemas.openxmlformats.org/officeDocument/2006/relationships/control" Target="activeX/activeX93.xml"/><Relationship Id="rId15" Type="http://schemas.openxmlformats.org/officeDocument/2006/relationships/control" Target="activeX/activeX4.xml"/><Relationship Id="rId36" Type="http://schemas.openxmlformats.org/officeDocument/2006/relationships/image" Target="media/image14.wmf"/><Relationship Id="rId57" Type="http://schemas.openxmlformats.org/officeDocument/2006/relationships/control" Target="activeX/activeX26.xml"/><Relationship Id="rId106" Type="http://schemas.openxmlformats.org/officeDocument/2006/relationships/image" Target="media/image49.wmf"/><Relationship Id="rId127" Type="http://schemas.openxmlformats.org/officeDocument/2006/relationships/control" Target="activeX/activeX61.xml"/><Relationship Id="rId10" Type="http://schemas.openxmlformats.org/officeDocument/2006/relationships/image" Target="media/image2.wmf"/><Relationship Id="rId31" Type="http://schemas.openxmlformats.org/officeDocument/2006/relationships/control" Target="activeX/activeX13.xml"/><Relationship Id="rId52" Type="http://schemas.openxmlformats.org/officeDocument/2006/relationships/image" Target="media/image22.wmf"/><Relationship Id="rId73" Type="http://schemas.openxmlformats.org/officeDocument/2006/relationships/control" Target="activeX/activeX34.xml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control" Target="activeX/activeX47.xml"/><Relationship Id="rId101" Type="http://schemas.openxmlformats.org/officeDocument/2006/relationships/control" Target="activeX/activeX48.xml"/><Relationship Id="rId122" Type="http://schemas.openxmlformats.org/officeDocument/2006/relationships/image" Target="media/image57.wmf"/><Relationship Id="rId143" Type="http://schemas.openxmlformats.org/officeDocument/2006/relationships/control" Target="activeX/activeX69.xml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control" Target="activeX/activeX82.xml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88.xml"/><Relationship Id="rId26" Type="http://schemas.openxmlformats.org/officeDocument/2006/relationships/image" Target="media/image9.wmf"/><Relationship Id="rId47" Type="http://schemas.openxmlformats.org/officeDocument/2006/relationships/control" Target="activeX/activeX21.xml"/><Relationship Id="rId68" Type="http://schemas.openxmlformats.org/officeDocument/2006/relationships/image" Target="media/image30.wmf"/><Relationship Id="rId89" Type="http://schemas.openxmlformats.org/officeDocument/2006/relationships/control" Target="activeX/activeX42.xml"/><Relationship Id="rId112" Type="http://schemas.openxmlformats.org/officeDocument/2006/relationships/image" Target="media/image52.wmf"/><Relationship Id="rId133" Type="http://schemas.openxmlformats.org/officeDocument/2006/relationships/control" Target="activeX/activeX64.xml"/><Relationship Id="rId154" Type="http://schemas.openxmlformats.org/officeDocument/2006/relationships/image" Target="media/image73.wmf"/><Relationship Id="rId175" Type="http://schemas.openxmlformats.org/officeDocument/2006/relationships/control" Target="activeX/activeX8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1308D-BD98-4E82-BF72-EDC0B971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Rafael Sammarco Martins</cp:lastModifiedBy>
  <cp:revision>2</cp:revision>
  <cp:lastPrinted>2019-04-30T17:18:00Z</cp:lastPrinted>
  <dcterms:created xsi:type="dcterms:W3CDTF">2020-03-10T21:20:00Z</dcterms:created>
  <dcterms:modified xsi:type="dcterms:W3CDTF">2020-03-10T21:20:00Z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