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10469" w:type="dxa"/>
        <w:tblLook w:val="04A0" w:firstRow="1" w:lastRow="0" w:firstColumn="1" w:lastColumn="0" w:noHBand="0" w:noVBand="1"/>
      </w:tblPr>
      <w:tblGrid>
        <w:gridCol w:w="10247"/>
        <w:gridCol w:w="222"/>
      </w:tblGrid>
      <w:tr w:rsidR="009E3213" w14:paraId="0A926486" w14:textId="77777777" w:rsidTr="00254FBC">
        <w:tc>
          <w:tcPr>
            <w:tcW w:w="10469" w:type="dxa"/>
            <w:gridSpan w:val="2"/>
          </w:tcPr>
          <w:p w14:paraId="2E4864C0" w14:textId="77777777" w:rsidR="009E3213" w:rsidRPr="00DF6A3C" w:rsidRDefault="00152103" w:rsidP="00704F47">
            <w:pPr>
              <w:spacing w:before="120"/>
              <w:jc w:val="center"/>
              <w:rPr>
                <w:b/>
                <w:sz w:val="24"/>
                <w:szCs w:val="24"/>
              </w:rPr>
            </w:pPr>
            <w:r>
              <w:rPr>
                <w:b/>
                <w:sz w:val="24"/>
                <w:szCs w:val="24"/>
              </w:rPr>
              <w:t>RELAT</w:t>
            </w:r>
            <w:r w:rsidR="009E3213" w:rsidRPr="00DF6A3C">
              <w:rPr>
                <w:b/>
                <w:sz w:val="24"/>
                <w:szCs w:val="24"/>
              </w:rPr>
              <w:t>ÓRIO DE AVALIAÇÃO DE DISCIPLINAS</w:t>
            </w:r>
          </w:p>
          <w:p w14:paraId="2A4DED39" w14:textId="03FEEAC3" w:rsidR="009E3213" w:rsidRDefault="009E3213" w:rsidP="00570BE0">
            <w:pPr>
              <w:jc w:val="right"/>
            </w:pPr>
            <w:r>
              <w:t>ANO</w:t>
            </w:r>
            <w:r w:rsidR="00570BE0">
              <w:t xml:space="preserve"> </w:t>
            </w:r>
            <w:r>
              <w:t xml:space="preserve"> </w:t>
            </w:r>
            <w:r w:rsidR="00EE6941">
              <w:rPr>
                <w:noProof/>
              </w:rPr>
              <w:pict w14:anchorId="6BB79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 style="width:78.75pt;height:17.85pt;mso-width-percent:0;mso-height-percent:0;mso-width-percent:0;mso-height-percent:0">
                  <v:imagedata r:id="rId8" o:title=""/>
                </v:shape>
              </w:pict>
            </w:r>
          </w:p>
        </w:tc>
      </w:tr>
      <w:tr w:rsidR="009E3213" w14:paraId="39F26B9C" w14:textId="77777777" w:rsidTr="00254FBC">
        <w:tc>
          <w:tcPr>
            <w:tcW w:w="10469" w:type="dxa"/>
            <w:gridSpan w:val="2"/>
          </w:tcPr>
          <w:p w14:paraId="2D2720BA" w14:textId="77777777" w:rsidR="009E3213" w:rsidRDefault="00643713" w:rsidP="00704F47">
            <w:pPr>
              <w:spacing w:before="120"/>
            </w:pPr>
            <w:r>
              <w:t>BACHARELADO INTERDISCIPLINAR</w:t>
            </w:r>
          </w:p>
          <w:p w14:paraId="511F5450" w14:textId="77777777" w:rsidR="009E3213" w:rsidRDefault="00EE6941" w:rsidP="00152103">
            <w:pPr>
              <w:jc w:val="center"/>
            </w:pPr>
            <w:r>
              <w:rPr>
                <w:noProof/>
              </w:rPr>
              <w:pict w14:anchorId="30082728">
                <v:shape id="_x0000_i1056" type="#_x0000_t75" alt="" style="width:54.15pt;height:21.55pt;mso-width-percent:0;mso-height-percent:0;mso-width-percent:0;mso-height-percent:0">
                  <v:imagedata r:id="rId9" o:title=""/>
                </v:shape>
              </w:pict>
            </w:r>
            <w:r>
              <w:rPr>
                <w:noProof/>
              </w:rPr>
              <w:pict w14:anchorId="05AE269B">
                <v:shape id="_x0000_i1055" type="#_x0000_t75" alt="" style="width:54.15pt;height:21.55pt;mso-width-percent:0;mso-height-percent:0;mso-width-percent:0;mso-height-percent:0">
                  <v:imagedata r:id="rId10" o:title=""/>
                </v:shape>
              </w:pict>
            </w:r>
          </w:p>
        </w:tc>
      </w:tr>
      <w:tr w:rsidR="00187ABB" w14:paraId="6ECC5754" w14:textId="77777777" w:rsidTr="00254FBC">
        <w:tc>
          <w:tcPr>
            <w:tcW w:w="10469" w:type="dxa"/>
            <w:gridSpan w:val="2"/>
          </w:tcPr>
          <w:p w14:paraId="241724C1" w14:textId="77777777" w:rsidR="00187ABB" w:rsidRDefault="00187ABB" w:rsidP="00092199">
            <w:pPr>
              <w:spacing w:before="120"/>
            </w:pPr>
            <w:r>
              <w:t>LICENCIATURA INTERDISCIPLINAR</w:t>
            </w:r>
          </w:p>
          <w:p w14:paraId="26E9B4DD" w14:textId="77777777" w:rsidR="00187ABB" w:rsidRDefault="00EE6941" w:rsidP="00092199">
            <w:pPr>
              <w:jc w:val="center"/>
            </w:pPr>
            <w:r>
              <w:rPr>
                <w:noProof/>
              </w:rPr>
              <w:pict w14:anchorId="7BC30B7B">
                <v:shape id="_x0000_i1054" type="#_x0000_t75" alt="" style="width:54.15pt;height:21.55pt;mso-width-percent:0;mso-height-percent:0;mso-width-percent:0;mso-height-percent:0">
                  <v:imagedata r:id="rId11" o:title=""/>
                </v:shape>
              </w:pict>
            </w:r>
            <w:r>
              <w:rPr>
                <w:noProof/>
              </w:rPr>
              <w:pict w14:anchorId="4F428236">
                <v:shape id="_x0000_i1053" type="#_x0000_t75" alt="" style="width:54.15pt;height:21.55pt;mso-width-percent:0;mso-height-percent:0;mso-width-percent:0;mso-height-percent:0">
                  <v:imagedata r:id="rId12" o:title=""/>
                </v:shape>
              </w:pict>
            </w:r>
          </w:p>
        </w:tc>
      </w:tr>
      <w:tr w:rsidR="00187ABB" w14:paraId="4375BAFD" w14:textId="77777777" w:rsidTr="00254FBC">
        <w:tc>
          <w:tcPr>
            <w:tcW w:w="10469" w:type="dxa"/>
            <w:gridSpan w:val="2"/>
            <w:tcBorders>
              <w:bottom w:val="single" w:sz="4" w:space="0" w:color="auto"/>
            </w:tcBorders>
          </w:tcPr>
          <w:p w14:paraId="303F1193" w14:textId="77777777" w:rsidR="00187ABB" w:rsidRDefault="00187ABB">
            <w:r>
              <w:t>CENTRO</w:t>
            </w:r>
          </w:p>
          <w:p w14:paraId="7E920925" w14:textId="2BF23352" w:rsidR="00187ABB" w:rsidRDefault="00EE6941" w:rsidP="00152103">
            <w:pPr>
              <w:jc w:val="center"/>
            </w:pPr>
            <w:r>
              <w:rPr>
                <w:noProof/>
              </w:rPr>
              <w:pict w14:anchorId="603C9B14">
                <v:shape id="_x0000_i1052" type="#_x0000_t75" alt="" style="width:55.4pt;height:21.55pt;mso-width-percent:0;mso-height-percent:0;mso-width-percent:0;mso-height-percent:0">
                  <v:imagedata r:id="rId13" o:title=""/>
                </v:shape>
              </w:pict>
            </w:r>
            <w:r>
              <w:rPr>
                <w:noProof/>
              </w:rPr>
              <w:pict w14:anchorId="228BEB6B">
                <v:shape id="_x0000_i1051" type="#_x0000_t75" alt="" style="width:54.15pt;height:21.55pt;mso-width-percent:0;mso-height-percent:0;mso-width-percent:0;mso-height-percent:0">
                  <v:imagedata r:id="rId14" o:title=""/>
                </v:shape>
              </w:pict>
            </w:r>
            <w:r>
              <w:rPr>
                <w:noProof/>
              </w:rPr>
              <w:pict w14:anchorId="3738EE90">
                <v:shape id="_x0000_i1050" type="#_x0000_t75" alt="" style="width:54.15pt;height:21.55pt;mso-width-percent:0;mso-height-percent:0;mso-width-percent:0;mso-height-percent:0">
                  <v:imagedata r:id="rId15" o:title=""/>
                </v:shape>
              </w:pict>
            </w:r>
          </w:p>
        </w:tc>
      </w:tr>
      <w:tr w:rsidR="00187ABB" w:rsidRPr="00EE191E" w14:paraId="09E08002" w14:textId="77777777" w:rsidTr="00254FBC">
        <w:tc>
          <w:tcPr>
            <w:tcW w:w="10469" w:type="dxa"/>
            <w:gridSpan w:val="2"/>
            <w:tcBorders>
              <w:bottom w:val="nil"/>
            </w:tcBorders>
          </w:tcPr>
          <w:p w14:paraId="16936124" w14:textId="77777777" w:rsidR="00187ABB" w:rsidRDefault="00187ABB" w:rsidP="00704F47">
            <w:pPr>
              <w:spacing w:before="120"/>
            </w:pPr>
            <w:r>
              <w:t>CURSO</w:t>
            </w:r>
          </w:p>
          <w:p w14:paraId="2F0264C4" w14:textId="77777777" w:rsidR="00187ABB" w:rsidRPr="00EE191E" w:rsidRDefault="00187ABB" w:rsidP="00EE191E">
            <w:pPr>
              <w:rPr>
                <w:sz w:val="16"/>
                <w:szCs w:val="16"/>
                <w:lang w:val="en-US"/>
              </w:rPr>
            </w:pPr>
          </w:p>
        </w:tc>
      </w:tr>
      <w:tr w:rsidR="00187ABB" w:rsidRPr="00EE191E" w14:paraId="6D3FDFCC" w14:textId="77777777" w:rsidTr="00254FBC">
        <w:tc>
          <w:tcPr>
            <w:tcW w:w="10247" w:type="dxa"/>
            <w:tcBorders>
              <w:top w:val="nil"/>
              <w:bottom w:val="single" w:sz="4" w:space="0" w:color="auto"/>
              <w:right w:val="nil"/>
            </w:tcBorders>
          </w:tcPr>
          <w:tbl>
            <w:tblPr>
              <w:tblStyle w:val="Tabelacomgrade"/>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103"/>
            </w:tblGrid>
            <w:tr w:rsidR="00B25202" w14:paraId="5CCB228B" w14:textId="77777777" w:rsidTr="00AD04C0">
              <w:tc>
                <w:tcPr>
                  <w:tcW w:w="4928" w:type="dxa"/>
                </w:tcPr>
                <w:p w14:paraId="049B872D" w14:textId="3D2B5680" w:rsidR="00B25202" w:rsidRDefault="00EE6941" w:rsidP="00601E09">
                  <w:r>
                    <w:rPr>
                      <w:noProof/>
                    </w:rPr>
                    <w:pict w14:anchorId="1905CEAD">
                      <v:shape id="_x0000_i1049" type="#_x0000_t75" alt="" style="width:187.7pt;height:20.3pt;mso-width-percent:0;mso-height-percent:0;mso-width-percent:0;mso-height-percent:0">
                        <v:imagedata r:id="rId16" o:title=""/>
                      </v:shape>
                    </w:pict>
                  </w:r>
                  <w:r>
                    <w:rPr>
                      <w:noProof/>
                    </w:rPr>
                    <w:pict w14:anchorId="7087731F">
                      <v:shape id="_x0000_i1048" type="#_x0000_t75" alt="" style="width:187.7pt;height:20.3pt;mso-width-percent:0;mso-height-percent:0;mso-width-percent:0;mso-height-percent:0">
                        <v:imagedata r:id="rId17" o:title=""/>
                      </v:shape>
                    </w:pict>
                  </w:r>
                  <w:r>
                    <w:rPr>
                      <w:noProof/>
                    </w:rPr>
                    <w:pict w14:anchorId="670C76E4">
                      <v:shape id="_x0000_i1047" type="#_x0000_t75" alt="" style="width:217.25pt;height:20.3pt;mso-width-percent:0;mso-height-percent:0;mso-width-percent:0;mso-height-percent:0">
                        <v:imagedata r:id="rId18" o:title=""/>
                      </v:shape>
                    </w:pict>
                  </w:r>
                  <w:r>
                    <w:rPr>
                      <w:noProof/>
                    </w:rPr>
                    <w:pict w14:anchorId="38145D4D">
                      <v:shape id="_x0000_i1046" type="#_x0000_t75" alt="" style="width:217.25pt;height:20.3pt;mso-width-percent:0;mso-height-percent:0;mso-width-percent:0;mso-height-percent:0">
                        <v:imagedata r:id="rId19" o:title=""/>
                      </v:shape>
                    </w:pict>
                  </w:r>
                  <w:r>
                    <w:rPr>
                      <w:noProof/>
                    </w:rPr>
                    <w:pict w14:anchorId="76F1A8A1">
                      <v:shape id="_x0000_i1045" type="#_x0000_t75" alt="" style="width:217.25pt;height:20.3pt;mso-width-percent:0;mso-height-percent:0;mso-width-percent:0;mso-height-percent:0">
                        <v:imagedata r:id="rId20" o:title=""/>
                      </v:shape>
                    </w:pict>
                  </w:r>
                  <w:r>
                    <w:rPr>
                      <w:noProof/>
                    </w:rPr>
                    <w:pict w14:anchorId="4F7E2F55">
                      <v:shape id="_x0000_i1044" type="#_x0000_t75" alt="" style="width:217.25pt;height:20.3pt;mso-width-percent:0;mso-height-percent:0;mso-width-percent:0;mso-height-percent:0">
                        <v:imagedata r:id="rId21" o:title=""/>
                      </v:shape>
                    </w:pict>
                  </w:r>
                  <w:r>
                    <w:rPr>
                      <w:noProof/>
                    </w:rPr>
                    <w:pict w14:anchorId="41F973D8">
                      <v:shape id="_x0000_i1043" type="#_x0000_t75" alt="" style="width:217.25pt;height:20.3pt;mso-width-percent:0;mso-height-percent:0;mso-width-percent:0;mso-height-percent:0">
                        <v:imagedata r:id="rId22" o:title=""/>
                      </v:shape>
                    </w:pict>
                  </w:r>
                  <w:r>
                    <w:rPr>
                      <w:noProof/>
                    </w:rPr>
                    <w:pict w14:anchorId="0913E6E3">
                      <v:shape id="_x0000_i1042" type="#_x0000_t75" alt="" style="width:217.25pt;height:20.3pt;mso-width-percent:0;mso-height-percent:0;mso-width-percent:0;mso-height-percent:0">
                        <v:imagedata r:id="rId23" o:title=""/>
                      </v:shape>
                    </w:pict>
                  </w:r>
                  <w:r>
                    <w:rPr>
                      <w:noProof/>
                    </w:rPr>
                    <w:pict w14:anchorId="65A4A628">
                      <v:shape id="_x0000_i1041" type="#_x0000_t75" alt="" style="width:217.25pt;height:20.3pt;mso-width-percent:0;mso-height-percent:0;mso-width-percent:0;mso-height-percent:0">
                        <v:imagedata r:id="rId24" o:title=""/>
                      </v:shape>
                    </w:pict>
                  </w:r>
                  <w:r>
                    <w:rPr>
                      <w:noProof/>
                    </w:rPr>
                    <w:pict w14:anchorId="4AB6963D">
                      <v:shape id="_x0000_i1040" type="#_x0000_t75" alt="" style="width:217.25pt;height:20.3pt;mso-width-percent:0;mso-height-percent:0;mso-width-percent:0;mso-height-percent:0">
                        <v:imagedata r:id="rId25" o:title=""/>
                      </v:shape>
                    </w:pict>
                  </w:r>
                  <w:r>
                    <w:rPr>
                      <w:noProof/>
                    </w:rPr>
                    <w:pict w14:anchorId="098E0F6B">
                      <v:shape id="_x0000_i1039" type="#_x0000_t75" alt="" style="width:217.25pt;height:20.3pt;mso-width-percent:0;mso-height-percent:0;mso-width-percent:0;mso-height-percent:0">
                        <v:imagedata r:id="rId26" o:title=""/>
                      </v:shape>
                    </w:pict>
                  </w:r>
                </w:p>
                <w:p w14:paraId="5D9D7089" w14:textId="77777777" w:rsidR="00B25202" w:rsidRDefault="00EE6941" w:rsidP="00601E09">
                  <w:r>
                    <w:rPr>
                      <w:noProof/>
                    </w:rPr>
                    <w:pict w14:anchorId="042B4FB1">
                      <v:shape id="_x0000_i1038" type="#_x0000_t75" alt="" style="width:217.25pt;height:20.3pt;mso-width-percent:0;mso-height-percent:0;mso-width-percent:0;mso-height-percent:0">
                        <v:imagedata r:id="rId27" o:title=""/>
                      </v:shape>
                    </w:pict>
                  </w:r>
                </w:p>
              </w:tc>
              <w:tc>
                <w:tcPr>
                  <w:tcW w:w="5103" w:type="dxa"/>
                </w:tcPr>
                <w:p w14:paraId="7BF31188" w14:textId="77777777" w:rsidR="00B25202" w:rsidRDefault="00EE6941" w:rsidP="00601E09">
                  <w:r>
                    <w:rPr>
                      <w:noProof/>
                    </w:rPr>
                    <w:pict w14:anchorId="0609ABD1">
                      <v:shape id="_x0000_i1037" type="#_x0000_t75" alt="" style="width:217.25pt;height:20.3pt;mso-width-percent:0;mso-height-percent:0;mso-width-percent:0;mso-height-percent:0">
                        <v:imagedata r:id="rId28" o:title=""/>
                      </v:shape>
                    </w:pict>
                  </w:r>
                </w:p>
                <w:p w14:paraId="46699B73" w14:textId="77777777" w:rsidR="00B25202" w:rsidRDefault="00EE6941" w:rsidP="00601E09">
                  <w:r>
                    <w:rPr>
                      <w:noProof/>
                    </w:rPr>
                    <w:pict w14:anchorId="12D9606B">
                      <v:shape id="_x0000_i1036" type="#_x0000_t75" alt="" style="width:217.25pt;height:20.3pt;mso-width-percent:0;mso-height-percent:0;mso-width-percent:0;mso-height-percent:0">
                        <v:imagedata r:id="rId29" o:title=""/>
                      </v:shape>
                    </w:pict>
                  </w:r>
                  <w:r>
                    <w:rPr>
                      <w:noProof/>
                    </w:rPr>
                    <w:pict w14:anchorId="0C0671CC">
                      <v:shape id="_x0000_i1035" type="#_x0000_t75" alt="" style="width:217.25pt;height:20.3pt;mso-width-percent:0;mso-height-percent:0;mso-width-percent:0;mso-height-percent:0">
                        <v:imagedata r:id="rId30" o:title=""/>
                      </v:shape>
                    </w:pict>
                  </w:r>
                  <w:r>
                    <w:rPr>
                      <w:noProof/>
                    </w:rPr>
                    <w:pict w14:anchorId="1CD29B66">
                      <v:shape id="_x0000_i1034" type="#_x0000_t75" alt="" style="width:217.25pt;height:20.3pt;mso-width-percent:0;mso-height-percent:0;mso-width-percent:0;mso-height-percent:0">
                        <v:imagedata r:id="rId31" o:title=""/>
                      </v:shape>
                    </w:pict>
                  </w:r>
                  <w:r>
                    <w:rPr>
                      <w:noProof/>
                    </w:rPr>
                    <w:pict w14:anchorId="6FDE0C97">
                      <v:shape id="_x0000_i1033" type="#_x0000_t75" alt="" style="width:217.25pt;height:20.3pt;mso-width-percent:0;mso-height-percent:0;mso-width-percent:0;mso-height-percent:0">
                        <v:imagedata r:id="rId32" o:title=""/>
                      </v:shape>
                    </w:pict>
                  </w:r>
                  <w:r>
                    <w:rPr>
                      <w:noProof/>
                    </w:rPr>
                    <w:pict w14:anchorId="75CE3CBF">
                      <v:shape id="_x0000_i1032" type="#_x0000_t75" alt="" style="width:217.25pt;height:20.3pt;mso-width-percent:0;mso-height-percent:0;mso-width-percent:0;mso-height-percent:0">
                        <v:imagedata r:id="rId33" o:title=""/>
                      </v:shape>
                    </w:pict>
                  </w:r>
                  <w:r>
                    <w:rPr>
                      <w:noProof/>
                    </w:rPr>
                    <w:pict w14:anchorId="1EB00818">
                      <v:shape id="_x0000_i1031" type="#_x0000_t75" alt="" style="width:233.25pt;height:20.3pt;mso-width-percent:0;mso-height-percent:0;mso-width-percent:0;mso-height-percent:0">
                        <v:imagedata r:id="rId34" o:title=""/>
                      </v:shape>
                    </w:pict>
                  </w:r>
                  <w:r>
                    <w:rPr>
                      <w:noProof/>
                    </w:rPr>
                    <w:pict w14:anchorId="5B82CF7B">
                      <v:shape id="_x0000_i1030" type="#_x0000_t75" alt="" style="width:217.25pt;height:20.3pt;mso-width-percent:0;mso-height-percent:0;mso-width-percent:0;mso-height-percent:0">
                        <v:imagedata r:id="rId35" o:title=""/>
                      </v:shape>
                    </w:pict>
                  </w:r>
                  <w:r>
                    <w:rPr>
                      <w:noProof/>
                    </w:rPr>
                    <w:pict w14:anchorId="6FC76A27">
                      <v:shape id="_x0000_i1029" type="#_x0000_t75" alt="" style="width:217.25pt;height:20.3pt;mso-width-percent:0;mso-height-percent:0;mso-width-percent:0;mso-height-percent:0">
                        <v:imagedata r:id="rId36" o:title=""/>
                      </v:shape>
                    </w:pict>
                  </w:r>
                  <w:r>
                    <w:rPr>
                      <w:noProof/>
                    </w:rPr>
                    <w:pict w14:anchorId="75DB7264">
                      <v:shape id="_x0000_i1028" type="#_x0000_t75" alt="" style="width:217.25pt;height:20.3pt;mso-width-percent:0;mso-height-percent:0;mso-width-percent:0;mso-height-percent:0">
                        <v:imagedata r:id="rId37" o:title=""/>
                      </v:shape>
                    </w:pict>
                  </w:r>
                  <w:r>
                    <w:rPr>
                      <w:noProof/>
                    </w:rPr>
                    <w:pict w14:anchorId="64933840">
                      <v:shape id="_x0000_i1027" type="#_x0000_t75" alt="" style="width:217.25pt;height:20.3pt;mso-width-percent:0;mso-height-percent:0;mso-width-percent:0;mso-height-percent:0">
                        <v:imagedata r:id="rId38" o:title=""/>
                      </v:shape>
                    </w:pict>
                  </w:r>
                  <w:r>
                    <w:rPr>
                      <w:noProof/>
                    </w:rPr>
                    <w:pict w14:anchorId="1AE2D3FF">
                      <v:shape id="_x0000_i1026" type="#_x0000_t75" alt="" style="width:217.25pt;height:20.3pt;mso-width-percent:0;mso-height-percent:0;mso-width-percent:0;mso-height-percent:0">
                        <v:imagedata r:id="rId39" o:title=""/>
                      </v:shape>
                    </w:pict>
                  </w:r>
                  <w:r>
                    <w:rPr>
                      <w:noProof/>
                    </w:rPr>
                    <w:pict w14:anchorId="125E8001">
                      <v:shape id="_x0000_i1025" type="#_x0000_t75" alt="" style="width:217.25pt;height:20.3pt;mso-width-percent:0;mso-height-percent:0;mso-width-percent:0;mso-height-percent:0">
                        <v:imagedata r:id="rId40" o:title=""/>
                      </v:shape>
                    </w:pict>
                  </w:r>
                </w:p>
                <w:p w14:paraId="36F47F79" w14:textId="2C22998E" w:rsidR="00254FBC" w:rsidRDefault="00254FBC" w:rsidP="00601E09"/>
              </w:tc>
            </w:tr>
          </w:tbl>
          <w:p w14:paraId="77F90350" w14:textId="77777777" w:rsidR="00187ABB" w:rsidRDefault="00187ABB" w:rsidP="00890CC2"/>
        </w:tc>
        <w:tc>
          <w:tcPr>
            <w:tcW w:w="222" w:type="dxa"/>
            <w:tcBorders>
              <w:top w:val="nil"/>
              <w:left w:val="nil"/>
              <w:bottom w:val="single" w:sz="4" w:space="0" w:color="auto"/>
            </w:tcBorders>
          </w:tcPr>
          <w:p w14:paraId="27010595" w14:textId="77777777" w:rsidR="00187ABB" w:rsidRDefault="00187ABB" w:rsidP="00890CC2"/>
        </w:tc>
      </w:tr>
    </w:tbl>
    <w:p w14:paraId="2DD772F5" w14:textId="77777777" w:rsidR="002E6B8F" w:rsidRDefault="002E6B8F">
      <w:r>
        <w:br w:type="page"/>
      </w:r>
    </w:p>
    <w:p w14:paraId="1EB7915A" w14:textId="77777777" w:rsidR="00B651BB" w:rsidRPr="00914D1E" w:rsidRDefault="00B651BB" w:rsidP="00914D1E">
      <w:pPr>
        <w:spacing w:line="240" w:lineRule="auto"/>
        <w:jc w:val="center"/>
        <w:rPr>
          <w:rFonts w:ascii="Times New Roman" w:eastAsia="Times New Roman" w:hAnsi="Times New Roman" w:cs="Times New Roman"/>
          <w:b/>
          <w:sz w:val="24"/>
          <w:szCs w:val="24"/>
          <w:lang w:eastAsia="en-US"/>
        </w:rPr>
      </w:pPr>
      <w:r w:rsidRPr="00914D1E">
        <w:rPr>
          <w:rFonts w:ascii="Calibri" w:eastAsia="Times New Roman" w:hAnsi="Calibri" w:cs="Calibri"/>
          <w:b/>
          <w:color w:val="000000"/>
          <w:lang w:eastAsia="en-US"/>
        </w:rPr>
        <w:lastRenderedPageBreak/>
        <w:t>RELATÓRIO DE AVALIAÇÃO DE DISCIPLINAS</w:t>
      </w:r>
    </w:p>
    <w:p w14:paraId="034FF228" w14:textId="77777777" w:rsidR="00B651BB" w:rsidRPr="006C2C23" w:rsidRDefault="00B651BB" w:rsidP="00B651BB">
      <w:pPr>
        <w:spacing w:after="0" w:line="240" w:lineRule="auto"/>
        <w:rPr>
          <w:rFonts w:ascii="Times New Roman" w:eastAsia="Times New Roman" w:hAnsi="Times New Roman" w:cs="Times New Roman"/>
          <w:sz w:val="24"/>
          <w:szCs w:val="24"/>
          <w:lang w:eastAsia="en-US"/>
        </w:rPr>
      </w:pPr>
    </w:p>
    <w:p w14:paraId="2D098E72" w14:textId="77777777" w:rsidR="00B651BB" w:rsidRPr="006C2C23" w:rsidRDefault="00B651BB" w:rsidP="007B225F">
      <w:pPr>
        <w:spacing w:after="0" w:line="360" w:lineRule="auto"/>
        <w:jc w:val="both"/>
        <w:rPr>
          <w:rFonts w:ascii="Times New Roman" w:eastAsia="Times New Roman" w:hAnsi="Times New Roman" w:cs="Times New Roman"/>
          <w:sz w:val="24"/>
          <w:szCs w:val="24"/>
          <w:lang w:eastAsia="en-US"/>
        </w:rPr>
      </w:pPr>
      <w:r w:rsidRPr="006C2C23">
        <w:rPr>
          <w:rFonts w:ascii="Calibri" w:eastAsia="Times New Roman" w:hAnsi="Calibri" w:cs="Calibri"/>
          <w:color w:val="000000"/>
          <w:lang w:eastAsia="en-US"/>
        </w:rPr>
        <w:t>1.</w:t>
      </w:r>
      <w:r w:rsidRPr="006C2C23">
        <w:rPr>
          <w:rFonts w:ascii="Calibri" w:eastAsia="Times New Roman" w:hAnsi="Calibri" w:cs="Calibri"/>
          <w:color w:val="000000"/>
          <w:lang w:eastAsia="en-US"/>
        </w:rPr>
        <w:tab/>
        <w:t>Diagnósticos</w:t>
      </w:r>
    </w:p>
    <w:p w14:paraId="62AA81CF" w14:textId="77777777" w:rsidR="00B651BB" w:rsidRPr="006C2C23" w:rsidRDefault="00B651BB" w:rsidP="007B225F">
      <w:pPr>
        <w:spacing w:after="0" w:line="360" w:lineRule="auto"/>
        <w:jc w:val="both"/>
        <w:rPr>
          <w:rFonts w:ascii="Times New Roman" w:eastAsia="Times New Roman" w:hAnsi="Times New Roman" w:cs="Times New Roman"/>
          <w:sz w:val="24"/>
          <w:szCs w:val="24"/>
          <w:lang w:eastAsia="en-US"/>
        </w:rPr>
      </w:pPr>
      <w:r w:rsidRPr="006C2C23">
        <w:rPr>
          <w:rFonts w:ascii="Calibri" w:eastAsia="Times New Roman" w:hAnsi="Calibri" w:cs="Calibri"/>
          <w:color w:val="000000"/>
          <w:lang w:eastAsia="en-US"/>
        </w:rPr>
        <w:t>1.1.</w:t>
      </w:r>
      <w:r w:rsidRPr="006C2C23">
        <w:rPr>
          <w:rFonts w:ascii="Calibri" w:eastAsia="Times New Roman" w:hAnsi="Calibri" w:cs="Calibri"/>
          <w:color w:val="000000"/>
          <w:lang w:eastAsia="en-US"/>
        </w:rPr>
        <w:tab/>
        <w:t>Metodologia e critérios da análise</w:t>
      </w:r>
    </w:p>
    <w:p w14:paraId="4242BD3D" w14:textId="77777777" w:rsidR="00B651BB" w:rsidRPr="006C2C23" w:rsidRDefault="00B651BB" w:rsidP="007B225F">
      <w:pPr>
        <w:spacing w:after="0" w:line="360" w:lineRule="auto"/>
        <w:rPr>
          <w:rFonts w:ascii="Times New Roman" w:eastAsia="Times New Roman" w:hAnsi="Times New Roman" w:cs="Times New Roman"/>
          <w:sz w:val="24"/>
          <w:szCs w:val="24"/>
          <w:lang w:eastAsia="en-US"/>
        </w:rPr>
      </w:pPr>
    </w:p>
    <w:p w14:paraId="15629B3D" w14:textId="77777777" w:rsidR="00B651BB" w:rsidRPr="006C2C23" w:rsidRDefault="00B651BB" w:rsidP="007B225F">
      <w:pPr>
        <w:spacing w:after="0" w:line="360" w:lineRule="auto"/>
        <w:jc w:val="both"/>
        <w:rPr>
          <w:rFonts w:ascii="Times New Roman" w:eastAsia="Times New Roman" w:hAnsi="Times New Roman" w:cs="Times New Roman"/>
          <w:sz w:val="24"/>
          <w:szCs w:val="24"/>
          <w:lang w:eastAsia="en-US"/>
        </w:rPr>
      </w:pPr>
      <w:r w:rsidRPr="006C2C23">
        <w:rPr>
          <w:rFonts w:ascii="Calibri" w:eastAsia="Times New Roman" w:hAnsi="Calibri" w:cs="Calibri"/>
          <w:color w:val="000000"/>
          <w:lang w:eastAsia="en-US"/>
        </w:rPr>
        <w:t>A análise seguiu a mesma metodologia aplicada em 2017, 2018 e 2019, na qual foram construídos dois indicadores baseados no número de respostas válidas do corpo discente do Bacharelado em Ciências Econômicas: o Indicador de Aprovação e o Indicador de Excelência. </w:t>
      </w:r>
    </w:p>
    <w:p w14:paraId="02EA30FB" w14:textId="77777777" w:rsidR="00B651BB" w:rsidRPr="006C2C23" w:rsidRDefault="00B651BB" w:rsidP="007B225F">
      <w:pPr>
        <w:spacing w:after="0" w:line="360" w:lineRule="auto"/>
        <w:jc w:val="both"/>
        <w:rPr>
          <w:rFonts w:ascii="Times New Roman" w:eastAsia="Times New Roman" w:hAnsi="Times New Roman" w:cs="Times New Roman"/>
          <w:sz w:val="24"/>
          <w:szCs w:val="24"/>
          <w:lang w:eastAsia="en-US"/>
        </w:rPr>
      </w:pPr>
      <w:r w:rsidRPr="006C2C23">
        <w:rPr>
          <w:rFonts w:ascii="Calibri" w:eastAsia="Times New Roman" w:hAnsi="Calibri" w:cs="Calibri"/>
          <w:color w:val="000000"/>
          <w:lang w:eastAsia="en-US"/>
        </w:rPr>
        <w:t>O Indicador de Aprovação é composto pela proporção de avaliações com conceitos A (valor 5), B (valor 4) e C (valor 3) em relação ao total de avaliações válidas, isto é, excluindo as respostas em branco. Como critério de análise foi estabelecido que se o valor do Indicador de Aprovação for superior a 70% nos quesitos abordados, não seriam necessárias ações investigativas sobre possíveis problemas. Abaixo dessa linha de corte, há indícios de deficiências reveladas pela avaliação do corpo discente. Nesse caso são identificados para a Coordenação do curso o turno, a área do conhecimento e as disciplinas que merecem uma atenção especial. </w:t>
      </w:r>
    </w:p>
    <w:p w14:paraId="6D65BB0A" w14:textId="77777777" w:rsidR="00B651BB" w:rsidRPr="006C2C23" w:rsidRDefault="00B651BB" w:rsidP="007B225F">
      <w:pPr>
        <w:spacing w:after="0" w:line="360" w:lineRule="auto"/>
        <w:jc w:val="both"/>
        <w:rPr>
          <w:rFonts w:ascii="Times New Roman" w:eastAsia="Times New Roman" w:hAnsi="Times New Roman" w:cs="Times New Roman"/>
          <w:sz w:val="24"/>
          <w:szCs w:val="24"/>
          <w:lang w:eastAsia="en-US"/>
        </w:rPr>
      </w:pPr>
      <w:r w:rsidRPr="006C2C23">
        <w:rPr>
          <w:rFonts w:ascii="Calibri" w:eastAsia="Times New Roman" w:hAnsi="Calibri" w:cs="Calibri"/>
          <w:color w:val="000000"/>
          <w:lang w:eastAsia="en-US"/>
        </w:rPr>
        <w:t>O Indicador de Excelência resulta da proporção de avaliações com conceitos A (valor 5) e B (valor 4) em relação ao total de avaliações válidas. O nível de referência utilizado para identificação de questões para aprimoramento com base no indicador de excelência foi de 50% nos aspectos avaliados. Caso o indicador apresente valor inferior a 50%, são seguidos os mesmos passos de investigação do indicador de Aprovação. Caso este índice apresente valor superior a 70%, considerou-se que o quesito avaliado possui nível de excelência.</w:t>
      </w:r>
    </w:p>
    <w:p w14:paraId="72C54EC4" w14:textId="77777777" w:rsidR="00B651BB" w:rsidRPr="006C2C23" w:rsidRDefault="00B651BB" w:rsidP="007B225F">
      <w:pPr>
        <w:spacing w:after="0" w:line="360" w:lineRule="auto"/>
        <w:rPr>
          <w:rFonts w:ascii="Times New Roman" w:eastAsia="Times New Roman" w:hAnsi="Times New Roman" w:cs="Times New Roman"/>
          <w:sz w:val="24"/>
          <w:szCs w:val="24"/>
          <w:lang w:eastAsia="en-US"/>
        </w:rPr>
      </w:pPr>
    </w:p>
    <w:p w14:paraId="166BA7C5" w14:textId="294216CC" w:rsidR="00B651BB" w:rsidRPr="006C2C23" w:rsidRDefault="00B651BB" w:rsidP="007B225F">
      <w:pPr>
        <w:spacing w:after="0" w:line="360" w:lineRule="auto"/>
        <w:jc w:val="both"/>
        <w:rPr>
          <w:rFonts w:ascii="Times New Roman" w:eastAsia="Times New Roman" w:hAnsi="Times New Roman" w:cs="Times New Roman"/>
          <w:sz w:val="24"/>
          <w:szCs w:val="24"/>
          <w:lang w:eastAsia="en-US"/>
        </w:rPr>
      </w:pPr>
      <w:r w:rsidRPr="006C2C23">
        <w:rPr>
          <w:rFonts w:ascii="Calibri" w:eastAsia="Times New Roman" w:hAnsi="Calibri" w:cs="Calibri"/>
          <w:color w:val="000000"/>
          <w:lang w:eastAsia="en-US"/>
        </w:rPr>
        <w:t>1.2.</w:t>
      </w:r>
      <w:r w:rsidRPr="006C2C23">
        <w:rPr>
          <w:rFonts w:ascii="Calibri" w:eastAsia="Times New Roman" w:hAnsi="Calibri" w:cs="Calibri"/>
          <w:color w:val="000000"/>
          <w:lang w:eastAsia="en-US"/>
        </w:rPr>
        <w:tab/>
        <w:t>Análise dos conceitos atribuídos aos itens da avaliação das disciplinas e levantamento de possíveis causas dos resultados obtidos</w:t>
      </w:r>
      <w:r w:rsidR="00C227BE">
        <w:rPr>
          <w:rFonts w:ascii="Calibri" w:eastAsia="Times New Roman" w:hAnsi="Calibri" w:cs="Calibri"/>
          <w:color w:val="000000"/>
          <w:lang w:eastAsia="en-US"/>
        </w:rPr>
        <w:t xml:space="preserve">, </w:t>
      </w:r>
      <w:r w:rsidR="00C227BE" w:rsidRPr="00C227BE">
        <w:rPr>
          <w:rFonts w:ascii="Calibri" w:eastAsia="Times New Roman" w:hAnsi="Calibri" w:cs="Calibri"/>
          <w:color w:val="000000"/>
          <w:lang w:eastAsia="en-US"/>
        </w:rPr>
        <w:t>relativamente ao ano referência.</w:t>
      </w:r>
    </w:p>
    <w:p w14:paraId="3B100011" w14:textId="03A73037" w:rsidR="00B651BB" w:rsidRPr="006C2C23" w:rsidRDefault="00B651BB" w:rsidP="007B225F">
      <w:pPr>
        <w:spacing w:after="0" w:line="360" w:lineRule="auto"/>
        <w:jc w:val="both"/>
        <w:rPr>
          <w:rFonts w:ascii="Times New Roman" w:eastAsia="Times New Roman" w:hAnsi="Times New Roman" w:cs="Times New Roman"/>
          <w:sz w:val="24"/>
          <w:szCs w:val="24"/>
          <w:lang w:eastAsia="en-US"/>
        </w:rPr>
      </w:pPr>
      <w:r w:rsidRPr="006C2C23">
        <w:rPr>
          <w:rFonts w:ascii="Calibri" w:eastAsia="Times New Roman" w:hAnsi="Calibri" w:cs="Calibri"/>
          <w:color w:val="000000"/>
          <w:lang w:eastAsia="en-US"/>
        </w:rPr>
        <w:t xml:space="preserve">As tabelas abaixo mostram as médias gerais dos índices de Excelência e de Aprovação e as médias para as disciplinas oferecidas em 2020, 25 no ECE e 40 no QS 2021. Todas as médias das questões são superiores a 74% no que se refere ao Indicador de Aprovação, com média global (todas as questões) de 78% de aprovação no ECE e 80% no QS. No que se refere ao Indicador de Excelência, todas as médias das questões ficaram acima de 60%, com média geral global de 65% no ECE e 68% no QS. No quesito Atuação Docente, que consiste nas questões de 1 a 6, a média do Indicador de Aprovação do ECE ficou em 76% no ECE e de 80% no QS. Sobre o Índice de Excelência no que concerne a Atuação Docente, atingiu-se 65% no ECE e 68% no QS. No que se refere </w:t>
      </w:r>
      <w:r w:rsidRPr="006C2C23">
        <w:rPr>
          <w:rFonts w:ascii="Calibri" w:eastAsia="Times New Roman" w:hAnsi="Calibri" w:cs="Calibri"/>
          <w:color w:val="000000"/>
          <w:lang w:eastAsia="en-US"/>
        </w:rPr>
        <w:lastRenderedPageBreak/>
        <w:t>à Atuação Discente (questões 7 e 8), o Índice de Aprovação ficou em 84% no ECE e 80% no QS, com Índice de Excelência de 67% no ECE e 66% no QS. No que concerne a Infraestrutura (questão 9) tivemos Índice de Aprovação de 76% no ECE e 80% no QS, sendo que o Índice de Excelência foi de 63% no ECE e 69% no QS.</w:t>
      </w:r>
    </w:p>
    <w:p w14:paraId="6FDF5B4C" w14:textId="677C673A" w:rsidR="00B651BB" w:rsidRPr="006C2C23" w:rsidRDefault="00B651BB" w:rsidP="007B225F">
      <w:pPr>
        <w:spacing w:after="0" w:line="360" w:lineRule="auto"/>
        <w:jc w:val="both"/>
        <w:rPr>
          <w:rFonts w:ascii="Times New Roman" w:eastAsia="Times New Roman" w:hAnsi="Times New Roman" w:cs="Times New Roman"/>
          <w:sz w:val="24"/>
          <w:szCs w:val="24"/>
          <w:lang w:eastAsia="en-US"/>
        </w:rPr>
      </w:pPr>
      <w:r w:rsidRPr="006C2C23">
        <w:rPr>
          <w:rFonts w:ascii="Calibri" w:eastAsia="Times New Roman" w:hAnsi="Calibri" w:cs="Calibri"/>
          <w:color w:val="000000"/>
          <w:lang w:eastAsia="en-US"/>
        </w:rPr>
        <w:tab/>
        <w:t xml:space="preserve">Os dados analisados revelam as condições, consequências e impactos do ensino durante o período da pandemia na UFABC. Grande parte dos comentários realizados pelas e pelos discentes refletem questões acerca do ensino remoto, incluindo as plataformas de ensino, as aulas síncronas e assíncronas e formas de disponibilização de material online, inquietações que também se manifestam nos comentários dos docentes. Nesse sentido, uma análise pormenorizada da avaliação das disciplinas reflete de maneira clara o período da pandemia do COVID-19. Observa-se que a disciplina pior avaliada no período, Finanças Corporativas (ECE), foi interrompida por não adesão ao ECE, como autorizado pela UFABC através da resolução CONSEPE 239/2020. Assim, a insatisfação expressa pela pesquisa não refletia a disciplina em si, mas exatamente o não oferecimento da mesma (a disciplina teve alto índice de aprovação de excelência no QS). Outras disciplinas como Economia Dinâmica e Finanças (diurno) tiveram </w:t>
      </w:r>
      <w:r w:rsidR="00C227BE" w:rsidRPr="006C2C23">
        <w:rPr>
          <w:rFonts w:ascii="Calibri" w:eastAsia="Times New Roman" w:hAnsi="Calibri" w:cs="Calibri"/>
          <w:color w:val="000000"/>
          <w:lang w:eastAsia="en-US"/>
        </w:rPr>
        <w:t>uma base de respondentes muito baixa</w:t>
      </w:r>
      <w:r w:rsidRPr="006C2C23">
        <w:rPr>
          <w:rFonts w:ascii="Calibri" w:eastAsia="Times New Roman" w:hAnsi="Calibri" w:cs="Calibri"/>
          <w:color w:val="000000"/>
          <w:lang w:eastAsia="en-US"/>
        </w:rPr>
        <w:t xml:space="preserve"> (6 e 7 respondentes respectivamente) para oferecer elementos para uma avaliação adequada. </w:t>
      </w:r>
    </w:p>
    <w:p w14:paraId="66BE6B9E" w14:textId="77777777" w:rsidR="00B651BB" w:rsidRPr="006C2C23" w:rsidRDefault="00B651BB" w:rsidP="007B225F">
      <w:pPr>
        <w:spacing w:after="0" w:line="360" w:lineRule="auto"/>
        <w:ind w:firstLine="720"/>
        <w:jc w:val="both"/>
        <w:rPr>
          <w:rFonts w:ascii="Times New Roman" w:eastAsia="Times New Roman" w:hAnsi="Times New Roman" w:cs="Times New Roman"/>
          <w:sz w:val="24"/>
          <w:szCs w:val="24"/>
          <w:lang w:eastAsia="en-US"/>
        </w:rPr>
      </w:pPr>
      <w:r w:rsidRPr="006C2C23">
        <w:rPr>
          <w:rFonts w:ascii="Calibri" w:eastAsia="Times New Roman" w:hAnsi="Calibri" w:cs="Calibri"/>
          <w:color w:val="000000"/>
          <w:lang w:eastAsia="en-US"/>
        </w:rPr>
        <w:t>Cabe salientar que as disciplinas de cunho quantitativo possuem historicamente um índice de aprovação mais baixo comparado ao índice global.  Nessas condições são, majoritariamente, disciplinas que exigem uma base de fundamentos em matemática; disciplinas como Econometria, Economia Matemática e Introdução à Inferência Estatística. Tais disciplinas são, na maioria das instituições de ensino superior, consideradas difíceis pelos alunos. </w:t>
      </w:r>
    </w:p>
    <w:p w14:paraId="323373BA" w14:textId="77777777" w:rsidR="00B651BB" w:rsidRPr="006C2C23" w:rsidRDefault="00B651BB" w:rsidP="00B651BB">
      <w:pPr>
        <w:spacing w:after="0" w:line="240" w:lineRule="auto"/>
        <w:rPr>
          <w:rFonts w:ascii="Times New Roman" w:eastAsia="Times New Roman" w:hAnsi="Times New Roman" w:cs="Times New Roman"/>
          <w:sz w:val="24"/>
          <w:szCs w:val="24"/>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2577"/>
        <w:gridCol w:w="387"/>
        <w:gridCol w:w="387"/>
        <w:gridCol w:w="321"/>
        <w:gridCol w:w="321"/>
        <w:gridCol w:w="321"/>
        <w:gridCol w:w="321"/>
        <w:gridCol w:w="321"/>
        <w:gridCol w:w="387"/>
        <w:gridCol w:w="321"/>
        <w:gridCol w:w="86"/>
        <w:gridCol w:w="321"/>
        <w:gridCol w:w="321"/>
        <w:gridCol w:w="321"/>
        <w:gridCol w:w="321"/>
        <w:gridCol w:w="321"/>
        <w:gridCol w:w="321"/>
        <w:gridCol w:w="321"/>
        <w:gridCol w:w="321"/>
        <w:gridCol w:w="321"/>
      </w:tblGrid>
      <w:tr w:rsidR="00B651BB" w:rsidRPr="00B651BB" w14:paraId="34B05017" w14:textId="77777777" w:rsidTr="00B651BB">
        <w:trPr>
          <w:trHeight w:val="300"/>
        </w:trPr>
        <w:tc>
          <w:tcPr>
            <w:tcW w:w="0" w:type="auto"/>
            <w:gridSpan w:val="20"/>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AEB6C8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Calibri" w:eastAsia="Times New Roman" w:hAnsi="Calibri" w:cs="Calibri"/>
                <w:b/>
                <w:bCs/>
                <w:color w:val="000000"/>
                <w:sz w:val="12"/>
                <w:szCs w:val="12"/>
                <w:lang w:val="en-US" w:eastAsia="en-US"/>
              </w:rPr>
              <w:t>2020.Q1</w:t>
            </w:r>
          </w:p>
        </w:tc>
      </w:tr>
      <w:tr w:rsidR="00B651BB" w:rsidRPr="00B651BB" w14:paraId="05DAD0F1" w14:textId="77777777" w:rsidTr="00B651BB">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AFD475D"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gridSpan w:val="9"/>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1A79FC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b/>
                <w:bCs/>
                <w:color w:val="000000"/>
                <w:sz w:val="12"/>
                <w:szCs w:val="12"/>
                <w:lang w:val="en-US" w:eastAsia="en-US"/>
              </w:rPr>
              <w:t>Aprovação</w:t>
            </w:r>
            <w:proofErr w:type="spellEnd"/>
            <w:r w:rsidRPr="00B651BB">
              <w:rPr>
                <w:rFonts w:ascii="Calibri" w:eastAsia="Times New Roman" w:hAnsi="Calibri" w:cs="Calibri"/>
                <w:b/>
                <w:bCs/>
                <w:color w:val="000000"/>
                <w:sz w:val="12"/>
                <w:szCs w:val="12"/>
                <w:lang w:val="en-US" w:eastAsia="en-US"/>
              </w:rPr>
              <w:t xml:space="preserve"> (A+B+C)</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6A9DC86"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gridSpan w:val="9"/>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D7E003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b/>
                <w:bCs/>
                <w:color w:val="000000"/>
                <w:sz w:val="12"/>
                <w:szCs w:val="12"/>
                <w:lang w:val="en-US" w:eastAsia="en-US"/>
              </w:rPr>
              <w:t>Excelência</w:t>
            </w:r>
            <w:proofErr w:type="spellEnd"/>
            <w:r w:rsidRPr="00B651BB">
              <w:rPr>
                <w:rFonts w:ascii="Calibri" w:eastAsia="Times New Roman" w:hAnsi="Calibri" w:cs="Calibri"/>
                <w:b/>
                <w:bCs/>
                <w:color w:val="000000"/>
                <w:sz w:val="12"/>
                <w:szCs w:val="12"/>
                <w:lang w:val="en-US" w:eastAsia="en-US"/>
              </w:rPr>
              <w:t xml:space="preserve"> (A+B)</w:t>
            </w:r>
          </w:p>
        </w:tc>
      </w:tr>
      <w:tr w:rsidR="00B651BB" w:rsidRPr="00B651BB" w14:paraId="5D78B0EF" w14:textId="77777777" w:rsidTr="00B651BB">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68E5F4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b/>
                <w:bCs/>
                <w:color w:val="000000"/>
                <w:sz w:val="12"/>
                <w:szCs w:val="12"/>
                <w:lang w:val="en-US" w:eastAsia="en-US"/>
              </w:rPr>
              <w:t>Disciplina</w:t>
            </w:r>
            <w:proofErr w:type="spellEnd"/>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0EEAFE3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Q1</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82662E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Q2</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3AC641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Q3</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787FCE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Q4</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6FEE9A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Q5</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C55EE6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Q6</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7A6C2C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Q7</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438A0C7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Q8</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20D7E2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Q9</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AADBC90"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627E01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Q1</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2CBBA7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Q2</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0CBDAD1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Q3</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3A726C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Q4</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E88443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Q5</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CADBF3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Q6</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08E1EB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Q7</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473C214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Q8</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8D5646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Q9</w:t>
            </w:r>
          </w:p>
        </w:tc>
      </w:tr>
      <w:tr w:rsidR="00B651BB" w:rsidRPr="00B651BB" w14:paraId="325E0F1B" w14:textId="77777777" w:rsidTr="00B651BB">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A28968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Calibri" w:eastAsia="Times New Roman" w:hAnsi="Calibri" w:cs="Calibri"/>
                <w:color w:val="000000"/>
                <w:sz w:val="12"/>
                <w:szCs w:val="12"/>
                <w:lang w:val="en-US" w:eastAsia="en-US"/>
              </w:rPr>
              <w:t xml:space="preserve">Economia </w:t>
            </w:r>
            <w:proofErr w:type="spellStart"/>
            <w:r w:rsidRPr="00B651BB">
              <w:rPr>
                <w:rFonts w:ascii="Calibri" w:eastAsia="Times New Roman" w:hAnsi="Calibri" w:cs="Calibri"/>
                <w:color w:val="000000"/>
                <w:sz w:val="12"/>
                <w:szCs w:val="12"/>
                <w:lang w:val="en-US" w:eastAsia="en-US"/>
              </w:rPr>
              <w:t>Monetária</w:t>
            </w:r>
            <w:proofErr w:type="spellEnd"/>
            <w:r w:rsidRPr="00B651BB">
              <w:rPr>
                <w:rFonts w:ascii="Calibri" w:eastAsia="Times New Roman" w:hAnsi="Calibri" w:cs="Calibri"/>
                <w:color w:val="000000"/>
                <w:sz w:val="12"/>
                <w:szCs w:val="12"/>
                <w:lang w:val="en-US" w:eastAsia="en-US"/>
              </w:rPr>
              <w:t xml:space="preserve"> - </w:t>
            </w:r>
            <w:proofErr w:type="spellStart"/>
            <w:r w:rsidRPr="00B651BB">
              <w:rPr>
                <w:rFonts w:ascii="Calibri" w:eastAsia="Times New Roman" w:hAnsi="Calibri" w:cs="Calibri"/>
                <w:color w:val="000000"/>
                <w:sz w:val="12"/>
                <w:szCs w:val="12"/>
                <w:lang w:val="en-US" w:eastAsia="en-US"/>
              </w:rPr>
              <w:t>Diurno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224248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F9ABE7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E88B5A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DAD351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8DA650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D62CE2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28B9DB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12F20E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80DC4B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3414E72"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B6B1F5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79E21B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8809D3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91CD75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27E2EE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DDAF96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49F1DB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743D6F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09A814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r>
      <w:tr w:rsidR="00B651BB" w:rsidRPr="00B651BB" w14:paraId="7C18258A" w14:textId="77777777" w:rsidTr="00B651BB">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5D764CE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Calibri" w:eastAsia="Times New Roman" w:hAnsi="Calibri" w:cs="Calibri"/>
                <w:color w:val="000000"/>
                <w:sz w:val="12"/>
                <w:szCs w:val="12"/>
                <w:lang w:val="en-US" w:eastAsia="en-US"/>
              </w:rPr>
              <w:t xml:space="preserve">Economia </w:t>
            </w:r>
            <w:proofErr w:type="spellStart"/>
            <w:r w:rsidRPr="00B651BB">
              <w:rPr>
                <w:rFonts w:ascii="Calibri" w:eastAsia="Times New Roman" w:hAnsi="Calibri" w:cs="Calibri"/>
                <w:color w:val="000000"/>
                <w:sz w:val="12"/>
                <w:szCs w:val="12"/>
                <w:lang w:val="en-US" w:eastAsia="en-US"/>
              </w:rPr>
              <w:t>Monetária</w:t>
            </w:r>
            <w:proofErr w:type="spellEnd"/>
            <w:r w:rsidRPr="00B651BB">
              <w:rPr>
                <w:rFonts w:ascii="Calibri" w:eastAsia="Times New Roman" w:hAnsi="Calibri" w:cs="Calibri"/>
                <w:color w:val="000000"/>
                <w:sz w:val="12"/>
                <w:szCs w:val="12"/>
                <w:lang w:val="en-US" w:eastAsia="en-US"/>
              </w:rPr>
              <w:t xml:space="preserve"> - </w:t>
            </w:r>
            <w:proofErr w:type="spellStart"/>
            <w:r w:rsidRPr="00B651BB">
              <w:rPr>
                <w:rFonts w:ascii="Calibri" w:eastAsia="Times New Roman" w:hAnsi="Calibri" w:cs="Calibri"/>
                <w:color w:val="000000"/>
                <w:sz w:val="12"/>
                <w:szCs w:val="12"/>
                <w:lang w:val="en-US" w:eastAsia="en-US"/>
              </w:rPr>
              <w:t>Noturno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E705E4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7DDC46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1C3770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2B9634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D22E68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EF2780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6F353B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FE0B0D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9EDC60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1D30023"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6B939B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AE937F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62%</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014E80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66%</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D15501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5AD96F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F86103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52929E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68%</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73982E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68%</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45F6E5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65%</w:t>
            </w:r>
          </w:p>
        </w:tc>
      </w:tr>
      <w:tr w:rsidR="00B651BB" w:rsidRPr="00B651BB" w14:paraId="0C54DFB2" w14:textId="77777777" w:rsidTr="00B651BB">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45651299" w14:textId="77777777" w:rsidR="00B651BB" w:rsidRPr="006C2C23" w:rsidRDefault="00B651BB" w:rsidP="00B651BB">
            <w:pPr>
              <w:spacing w:line="240" w:lineRule="auto"/>
              <w:jc w:val="center"/>
              <w:rPr>
                <w:rFonts w:ascii="Times New Roman" w:eastAsia="Times New Roman" w:hAnsi="Times New Roman" w:cs="Times New Roman"/>
                <w:sz w:val="24"/>
                <w:szCs w:val="24"/>
                <w:lang w:eastAsia="en-US"/>
              </w:rPr>
            </w:pPr>
            <w:r w:rsidRPr="006C2C23">
              <w:rPr>
                <w:rFonts w:ascii="Calibri" w:eastAsia="Times New Roman" w:hAnsi="Calibri" w:cs="Calibri"/>
                <w:color w:val="000000"/>
                <w:sz w:val="12"/>
                <w:szCs w:val="12"/>
                <w:lang w:eastAsia="en-US"/>
              </w:rPr>
              <w:t>Economia Brasileira Contemporânea III - Diurno</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1874DF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EC733D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B1D2FB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9BBC96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42988E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875A04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39334B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1591CE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2B5AE8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EF4E26E"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39F860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9E696B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E31875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D229ED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433ECB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70D80E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C15DB0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D808A9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7517DD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r>
      <w:tr w:rsidR="00B651BB" w:rsidRPr="00B651BB" w14:paraId="5E916422" w14:textId="77777777" w:rsidTr="00B651BB">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F1673A0" w14:textId="77777777" w:rsidR="00B651BB" w:rsidRPr="006C2C23" w:rsidRDefault="00B651BB" w:rsidP="00B651BB">
            <w:pPr>
              <w:spacing w:line="240" w:lineRule="auto"/>
              <w:jc w:val="center"/>
              <w:rPr>
                <w:rFonts w:ascii="Times New Roman" w:eastAsia="Times New Roman" w:hAnsi="Times New Roman" w:cs="Times New Roman"/>
                <w:sz w:val="24"/>
                <w:szCs w:val="24"/>
                <w:lang w:eastAsia="en-US"/>
              </w:rPr>
            </w:pPr>
            <w:r w:rsidRPr="006C2C23">
              <w:rPr>
                <w:rFonts w:ascii="Calibri" w:eastAsia="Times New Roman" w:hAnsi="Calibri" w:cs="Calibri"/>
                <w:color w:val="000000"/>
                <w:sz w:val="12"/>
                <w:szCs w:val="12"/>
                <w:lang w:eastAsia="en-US"/>
              </w:rPr>
              <w:t>Economia Brasileira Contemporânea III - Noturno</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B5E914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5F8F81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B5237E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C37D04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43DACD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D1BF89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51D705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56B49D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FFD8D1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96%</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D1A4ABF"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4B285C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FC3485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1BBD12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D54B0F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515089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2F71FB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D884BF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0D6AA6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65323C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r>
      <w:tr w:rsidR="00B651BB" w:rsidRPr="00B651BB" w14:paraId="03389F24" w14:textId="77777777" w:rsidTr="00B651BB">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0ABB657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color w:val="000000"/>
                <w:sz w:val="12"/>
                <w:szCs w:val="12"/>
                <w:lang w:val="en-US" w:eastAsia="en-US"/>
              </w:rPr>
              <w:t>Macroeconomia</w:t>
            </w:r>
            <w:proofErr w:type="spellEnd"/>
            <w:r w:rsidRPr="00B651BB">
              <w:rPr>
                <w:rFonts w:ascii="Calibri" w:eastAsia="Times New Roman" w:hAnsi="Calibri" w:cs="Calibri"/>
                <w:color w:val="000000"/>
                <w:sz w:val="12"/>
                <w:szCs w:val="12"/>
                <w:lang w:val="en-US" w:eastAsia="en-US"/>
              </w:rPr>
              <w:t xml:space="preserve"> III - </w:t>
            </w:r>
            <w:proofErr w:type="spellStart"/>
            <w:r w:rsidRPr="00B651BB">
              <w:rPr>
                <w:rFonts w:ascii="Calibri" w:eastAsia="Times New Roman" w:hAnsi="Calibri" w:cs="Calibri"/>
                <w:color w:val="000000"/>
                <w:sz w:val="12"/>
                <w:szCs w:val="12"/>
                <w:lang w:val="en-US" w:eastAsia="en-US"/>
              </w:rPr>
              <w:t>Diurno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22F418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9F252C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05D871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F1524A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92BC83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FAD1D5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F4B0B9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D076A4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08607C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92%</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0E453A7"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269EDA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4CF248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9B8B7A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E6ADB3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4677F8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19435A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DDA6EA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FD3DE9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E0F7CE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r>
      <w:tr w:rsidR="00B651BB" w:rsidRPr="00B651BB" w14:paraId="51002AE5" w14:textId="77777777" w:rsidTr="00B651BB">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E3DD20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color w:val="000000"/>
                <w:sz w:val="12"/>
                <w:szCs w:val="12"/>
                <w:lang w:val="en-US" w:eastAsia="en-US"/>
              </w:rPr>
              <w:t>Macroeconomia</w:t>
            </w:r>
            <w:proofErr w:type="spellEnd"/>
            <w:r w:rsidRPr="00B651BB">
              <w:rPr>
                <w:rFonts w:ascii="Calibri" w:eastAsia="Times New Roman" w:hAnsi="Calibri" w:cs="Calibri"/>
                <w:color w:val="000000"/>
                <w:sz w:val="12"/>
                <w:szCs w:val="12"/>
                <w:lang w:val="en-US" w:eastAsia="en-US"/>
              </w:rPr>
              <w:t xml:space="preserve"> III - </w:t>
            </w:r>
            <w:proofErr w:type="spellStart"/>
            <w:r w:rsidRPr="00B651BB">
              <w:rPr>
                <w:rFonts w:ascii="Calibri" w:eastAsia="Times New Roman" w:hAnsi="Calibri" w:cs="Calibri"/>
                <w:color w:val="000000"/>
                <w:sz w:val="12"/>
                <w:szCs w:val="12"/>
                <w:lang w:val="en-US" w:eastAsia="en-US"/>
              </w:rPr>
              <w:t>Noturno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4AF98B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F81544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F8A23E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190D43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C297C9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E9DCBC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69F752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E5EF7B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C5131E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1F4DE70"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A062EE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A4220F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5F6B34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447F8F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826FD9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ADB460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91A288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B9270E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C032DC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r>
      <w:tr w:rsidR="00B651BB" w:rsidRPr="00B651BB" w14:paraId="07B1C8E3" w14:textId="77777777" w:rsidTr="00B651BB">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0E7A79E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color w:val="000000"/>
                <w:sz w:val="12"/>
                <w:szCs w:val="12"/>
                <w:lang w:val="en-US" w:eastAsia="en-US"/>
              </w:rPr>
              <w:t>Finanças</w:t>
            </w:r>
            <w:proofErr w:type="spellEnd"/>
            <w:r w:rsidRPr="00B651BB">
              <w:rPr>
                <w:rFonts w:ascii="Calibri" w:eastAsia="Times New Roman" w:hAnsi="Calibri" w:cs="Calibri"/>
                <w:color w:val="000000"/>
                <w:sz w:val="12"/>
                <w:szCs w:val="12"/>
                <w:lang w:val="en-US" w:eastAsia="en-US"/>
              </w:rPr>
              <w:t xml:space="preserve"> </w:t>
            </w:r>
            <w:proofErr w:type="spellStart"/>
            <w:r w:rsidRPr="00B651BB">
              <w:rPr>
                <w:rFonts w:ascii="Calibri" w:eastAsia="Times New Roman" w:hAnsi="Calibri" w:cs="Calibri"/>
                <w:color w:val="000000"/>
                <w:sz w:val="12"/>
                <w:szCs w:val="12"/>
                <w:lang w:val="en-US" w:eastAsia="en-US"/>
              </w:rPr>
              <w:t>Públicas</w:t>
            </w:r>
            <w:proofErr w:type="spellEnd"/>
            <w:r w:rsidRPr="00B651BB">
              <w:rPr>
                <w:rFonts w:ascii="Calibri" w:eastAsia="Times New Roman" w:hAnsi="Calibri" w:cs="Calibri"/>
                <w:color w:val="000000"/>
                <w:sz w:val="12"/>
                <w:szCs w:val="12"/>
                <w:lang w:val="en-US" w:eastAsia="en-US"/>
              </w:rPr>
              <w:t xml:space="preserve"> - </w:t>
            </w:r>
            <w:proofErr w:type="spellStart"/>
            <w:r w:rsidRPr="00B651BB">
              <w:rPr>
                <w:rFonts w:ascii="Calibri" w:eastAsia="Times New Roman" w:hAnsi="Calibri" w:cs="Calibri"/>
                <w:color w:val="000000"/>
                <w:sz w:val="12"/>
                <w:szCs w:val="12"/>
                <w:lang w:val="en-US" w:eastAsia="en-US"/>
              </w:rPr>
              <w:t>Noturno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BA4075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EBA355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89D7FA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D363DB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4E9B95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577489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C28C5E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33D5B8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3EE1D3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87%</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50E4B860"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182277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93021D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68E543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0D41EDD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54%</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54F2B5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93EDD0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BB264B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5CF383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9AB9CF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r>
      <w:tr w:rsidR="00B651BB" w:rsidRPr="00B651BB" w14:paraId="2266C063" w14:textId="77777777" w:rsidTr="00B651BB">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4A746A6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color w:val="000000"/>
                <w:sz w:val="12"/>
                <w:szCs w:val="12"/>
                <w:lang w:val="en-US" w:eastAsia="en-US"/>
              </w:rPr>
              <w:t>Finanças</w:t>
            </w:r>
            <w:proofErr w:type="spellEnd"/>
            <w:r w:rsidRPr="00B651BB">
              <w:rPr>
                <w:rFonts w:ascii="Calibri" w:eastAsia="Times New Roman" w:hAnsi="Calibri" w:cs="Calibri"/>
                <w:color w:val="000000"/>
                <w:sz w:val="12"/>
                <w:szCs w:val="12"/>
                <w:lang w:val="en-US" w:eastAsia="en-US"/>
              </w:rPr>
              <w:t xml:space="preserve"> </w:t>
            </w:r>
            <w:proofErr w:type="spellStart"/>
            <w:r w:rsidRPr="00B651BB">
              <w:rPr>
                <w:rFonts w:ascii="Calibri" w:eastAsia="Times New Roman" w:hAnsi="Calibri" w:cs="Calibri"/>
                <w:color w:val="000000"/>
                <w:sz w:val="12"/>
                <w:szCs w:val="12"/>
                <w:lang w:val="en-US" w:eastAsia="en-US"/>
              </w:rPr>
              <w:t>Públicas</w:t>
            </w:r>
            <w:proofErr w:type="spellEnd"/>
            <w:r w:rsidRPr="00B651BB">
              <w:rPr>
                <w:rFonts w:ascii="Calibri" w:eastAsia="Times New Roman" w:hAnsi="Calibri" w:cs="Calibri"/>
                <w:color w:val="000000"/>
                <w:sz w:val="12"/>
                <w:szCs w:val="12"/>
                <w:lang w:val="en-US" w:eastAsia="en-US"/>
              </w:rPr>
              <w:t xml:space="preserve"> - </w:t>
            </w:r>
            <w:proofErr w:type="spellStart"/>
            <w:r w:rsidRPr="00B651BB">
              <w:rPr>
                <w:rFonts w:ascii="Calibri" w:eastAsia="Times New Roman" w:hAnsi="Calibri" w:cs="Calibri"/>
                <w:color w:val="000000"/>
                <w:sz w:val="12"/>
                <w:szCs w:val="12"/>
                <w:lang w:val="en-US" w:eastAsia="en-US"/>
              </w:rPr>
              <w:t>Diurno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F23E01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E59B6C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2C63FC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A8940F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E8EC3E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5FE9C9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3CAD3C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72B619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64BD80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56ACC177"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C86E28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DADF96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44%</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646283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3C8144C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6388A1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59%</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0216819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476C45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B571DD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81FAE1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56%</w:t>
            </w:r>
          </w:p>
        </w:tc>
      </w:tr>
      <w:tr w:rsidR="00B651BB" w:rsidRPr="00B651BB" w14:paraId="4DC4F9C2" w14:textId="77777777" w:rsidTr="00B651BB">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5AEF5E7E" w14:textId="77777777" w:rsidR="00B651BB" w:rsidRPr="006C2C23" w:rsidRDefault="00B651BB" w:rsidP="00B651BB">
            <w:pPr>
              <w:spacing w:line="240" w:lineRule="auto"/>
              <w:jc w:val="center"/>
              <w:rPr>
                <w:rFonts w:ascii="Times New Roman" w:eastAsia="Times New Roman" w:hAnsi="Times New Roman" w:cs="Times New Roman"/>
                <w:sz w:val="24"/>
                <w:szCs w:val="24"/>
                <w:lang w:eastAsia="en-US"/>
              </w:rPr>
            </w:pPr>
            <w:r w:rsidRPr="006C2C23">
              <w:rPr>
                <w:rFonts w:ascii="Calibri" w:eastAsia="Times New Roman" w:hAnsi="Calibri" w:cs="Calibri"/>
                <w:color w:val="000000"/>
                <w:sz w:val="12"/>
                <w:szCs w:val="12"/>
                <w:lang w:eastAsia="en-US"/>
              </w:rPr>
              <w:t>História do Pensamento Econômico - Noturno</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C09016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086DED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120FBC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96821B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AE23F3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49F650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1F3FE7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876AA5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B70EC6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628D786"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7E0EF7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B4EB1F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50F455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5E44CA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25CD2E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E127DB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66CD07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787061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2010FB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66%</w:t>
            </w:r>
          </w:p>
        </w:tc>
      </w:tr>
      <w:tr w:rsidR="00B651BB" w:rsidRPr="00B651BB" w14:paraId="48E4F302" w14:textId="77777777" w:rsidTr="00B651BB">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8AE613E" w14:textId="77777777" w:rsidR="00B651BB" w:rsidRPr="006C2C23" w:rsidRDefault="00B651BB" w:rsidP="00B651BB">
            <w:pPr>
              <w:spacing w:line="240" w:lineRule="auto"/>
              <w:jc w:val="center"/>
              <w:rPr>
                <w:rFonts w:ascii="Times New Roman" w:eastAsia="Times New Roman" w:hAnsi="Times New Roman" w:cs="Times New Roman"/>
                <w:sz w:val="24"/>
                <w:szCs w:val="24"/>
                <w:lang w:eastAsia="en-US"/>
              </w:rPr>
            </w:pPr>
            <w:r w:rsidRPr="006C2C23">
              <w:rPr>
                <w:rFonts w:ascii="Calibri" w:eastAsia="Times New Roman" w:hAnsi="Calibri" w:cs="Calibri"/>
                <w:color w:val="000000"/>
                <w:sz w:val="12"/>
                <w:szCs w:val="12"/>
                <w:lang w:eastAsia="en-US"/>
              </w:rPr>
              <w:lastRenderedPageBreak/>
              <w:t>História do Pensamento Econômico - Diurno</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4D5523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6C0589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C1319F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3D8817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3EB461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3EC990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6B67B2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19E6A9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56B24C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0A6DBF0F"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F4745B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C4B52B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0B0A49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3A6656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18E187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34E19A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639DB0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494757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E6AF92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r>
      <w:tr w:rsidR="00B651BB" w:rsidRPr="00B651BB" w14:paraId="3E389A43" w14:textId="77777777" w:rsidTr="00B651BB">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24B632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color w:val="000000"/>
                <w:sz w:val="12"/>
                <w:szCs w:val="12"/>
                <w:lang w:val="en-US" w:eastAsia="en-US"/>
              </w:rPr>
              <w:t>Finanças</w:t>
            </w:r>
            <w:proofErr w:type="spellEnd"/>
            <w:r w:rsidRPr="00B651BB">
              <w:rPr>
                <w:rFonts w:ascii="Calibri" w:eastAsia="Times New Roman" w:hAnsi="Calibri" w:cs="Calibri"/>
                <w:color w:val="000000"/>
                <w:sz w:val="12"/>
                <w:szCs w:val="12"/>
                <w:lang w:val="en-US" w:eastAsia="en-US"/>
              </w:rPr>
              <w:t xml:space="preserve"> </w:t>
            </w:r>
            <w:proofErr w:type="spellStart"/>
            <w:r w:rsidRPr="00B651BB">
              <w:rPr>
                <w:rFonts w:ascii="Calibri" w:eastAsia="Times New Roman" w:hAnsi="Calibri" w:cs="Calibri"/>
                <w:color w:val="000000"/>
                <w:sz w:val="12"/>
                <w:szCs w:val="12"/>
                <w:lang w:val="en-US" w:eastAsia="en-US"/>
              </w:rPr>
              <w:t>Corporativas</w:t>
            </w:r>
            <w:proofErr w:type="spellEnd"/>
            <w:r w:rsidRPr="00B651BB">
              <w:rPr>
                <w:rFonts w:ascii="Calibri" w:eastAsia="Times New Roman" w:hAnsi="Calibri" w:cs="Calibri"/>
                <w:color w:val="000000"/>
                <w:sz w:val="12"/>
                <w:szCs w:val="12"/>
                <w:lang w:val="en-US" w:eastAsia="en-US"/>
              </w:rPr>
              <w:t xml:space="preserve"> - </w:t>
            </w:r>
            <w:proofErr w:type="spellStart"/>
            <w:r w:rsidRPr="00B651BB">
              <w:rPr>
                <w:rFonts w:ascii="Calibri" w:eastAsia="Times New Roman" w:hAnsi="Calibri" w:cs="Calibri"/>
                <w:color w:val="000000"/>
                <w:sz w:val="12"/>
                <w:szCs w:val="12"/>
                <w:lang w:val="en-US" w:eastAsia="en-US"/>
              </w:rPr>
              <w:t>Noturno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7127975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6E521E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F531B6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24EE88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83B602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8E5961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4ABB878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74A64F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C0F157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21%</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09B66A1E"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3611C11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22A428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A485DA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53E03F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72A35C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795EDFF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47C33FE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28766E4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271AE4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15%</w:t>
            </w:r>
          </w:p>
        </w:tc>
      </w:tr>
      <w:tr w:rsidR="00B651BB" w:rsidRPr="00B651BB" w14:paraId="255BA4A7" w14:textId="77777777" w:rsidTr="00B651BB">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C82D17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color w:val="000000"/>
                <w:sz w:val="12"/>
                <w:szCs w:val="12"/>
                <w:lang w:val="en-US" w:eastAsia="en-US"/>
              </w:rPr>
              <w:t>Finanças</w:t>
            </w:r>
            <w:proofErr w:type="spellEnd"/>
            <w:r w:rsidRPr="00B651BB">
              <w:rPr>
                <w:rFonts w:ascii="Calibri" w:eastAsia="Times New Roman" w:hAnsi="Calibri" w:cs="Calibri"/>
                <w:color w:val="000000"/>
                <w:sz w:val="12"/>
                <w:szCs w:val="12"/>
                <w:lang w:val="en-US" w:eastAsia="en-US"/>
              </w:rPr>
              <w:t xml:space="preserve"> </w:t>
            </w:r>
            <w:proofErr w:type="spellStart"/>
            <w:r w:rsidRPr="00B651BB">
              <w:rPr>
                <w:rFonts w:ascii="Calibri" w:eastAsia="Times New Roman" w:hAnsi="Calibri" w:cs="Calibri"/>
                <w:color w:val="000000"/>
                <w:sz w:val="12"/>
                <w:szCs w:val="12"/>
                <w:lang w:val="en-US" w:eastAsia="en-US"/>
              </w:rPr>
              <w:t>Corporativas</w:t>
            </w:r>
            <w:proofErr w:type="spellEnd"/>
            <w:r w:rsidRPr="00B651BB">
              <w:rPr>
                <w:rFonts w:ascii="Calibri" w:eastAsia="Times New Roman" w:hAnsi="Calibri" w:cs="Calibri"/>
                <w:color w:val="000000"/>
                <w:sz w:val="12"/>
                <w:szCs w:val="12"/>
                <w:lang w:val="en-US" w:eastAsia="en-US"/>
              </w:rPr>
              <w:t xml:space="preserve"> - </w:t>
            </w:r>
            <w:proofErr w:type="spellStart"/>
            <w:r w:rsidRPr="00B651BB">
              <w:rPr>
                <w:rFonts w:ascii="Calibri" w:eastAsia="Times New Roman" w:hAnsi="Calibri" w:cs="Calibri"/>
                <w:color w:val="000000"/>
                <w:sz w:val="12"/>
                <w:szCs w:val="12"/>
                <w:lang w:val="en-US" w:eastAsia="en-US"/>
              </w:rPr>
              <w:t>Diurno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1AA5C8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5FAC9DE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7C319DB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67CAC0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47DF8E7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66A090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CE8630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A2BBA1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A8EE73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22%</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747E652"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C5B8F0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2F8A3AE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21%</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502C7C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21%</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36B7BE1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21%</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42036DA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892E44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564C699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4C7C5C2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59E79C1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18%</w:t>
            </w:r>
          </w:p>
        </w:tc>
      </w:tr>
      <w:tr w:rsidR="00B651BB" w:rsidRPr="00B651BB" w14:paraId="38B79D6B" w14:textId="77777777" w:rsidTr="00B651BB">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47C85809" w14:textId="77777777" w:rsidR="00B651BB" w:rsidRPr="006C2C23" w:rsidRDefault="00B651BB" w:rsidP="00B651BB">
            <w:pPr>
              <w:spacing w:line="240" w:lineRule="auto"/>
              <w:jc w:val="center"/>
              <w:rPr>
                <w:rFonts w:ascii="Times New Roman" w:eastAsia="Times New Roman" w:hAnsi="Times New Roman" w:cs="Times New Roman"/>
                <w:sz w:val="24"/>
                <w:szCs w:val="24"/>
                <w:lang w:eastAsia="en-US"/>
              </w:rPr>
            </w:pPr>
            <w:r w:rsidRPr="006C2C23">
              <w:rPr>
                <w:rFonts w:ascii="Calibri" w:eastAsia="Times New Roman" w:hAnsi="Calibri" w:cs="Calibri"/>
                <w:color w:val="000000"/>
                <w:sz w:val="12"/>
                <w:szCs w:val="12"/>
                <w:lang w:eastAsia="en-US"/>
              </w:rPr>
              <w:t>Introdução à Inferência Estatística - Diurno</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BE6220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76B4D27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1FC052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C5EEA9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05942A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B5F885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AFE52D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9BDB96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E7FA64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21B9CAF"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856AEB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64%</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5079140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36%</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001DB7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724DEB7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24E9EF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D34BA0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AD0772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A77F53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62%</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708692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53%</w:t>
            </w:r>
          </w:p>
        </w:tc>
      </w:tr>
      <w:tr w:rsidR="00B651BB" w:rsidRPr="00B651BB" w14:paraId="7C80EE3D" w14:textId="77777777" w:rsidTr="00B651BB">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71EE2F1" w14:textId="77777777" w:rsidR="00B651BB" w:rsidRPr="00C227BE" w:rsidRDefault="00B651BB" w:rsidP="00B651BB">
            <w:pPr>
              <w:spacing w:line="240" w:lineRule="auto"/>
              <w:jc w:val="center"/>
              <w:rPr>
                <w:rFonts w:ascii="Times New Roman" w:eastAsia="Times New Roman" w:hAnsi="Times New Roman" w:cs="Times New Roman"/>
                <w:sz w:val="24"/>
                <w:szCs w:val="24"/>
                <w:lang w:eastAsia="en-US"/>
              </w:rPr>
            </w:pPr>
            <w:r w:rsidRPr="00C227BE">
              <w:rPr>
                <w:rFonts w:ascii="Calibri" w:eastAsia="Times New Roman" w:hAnsi="Calibri" w:cs="Calibri"/>
                <w:color w:val="000000"/>
                <w:sz w:val="12"/>
                <w:szCs w:val="12"/>
                <w:lang w:eastAsia="en-US"/>
              </w:rPr>
              <w:t>Introdução à Inferência Estatística - Noturno</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76F525E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5BC97A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F123E6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9EFD3E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63%</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09FFA8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45B428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C13BF9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CAA8E9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062D760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9149F7D"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7374EC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52%</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2FD7313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39%</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D87F8E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4647B4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54%</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DDB1A9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99879C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984E6F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A9D6E7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52%</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4A4ACA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54%</w:t>
            </w:r>
          </w:p>
        </w:tc>
      </w:tr>
      <w:tr w:rsidR="00B651BB" w:rsidRPr="00B651BB" w14:paraId="2D694762" w14:textId="77777777" w:rsidTr="00B651BB">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9409D5B" w14:textId="77777777" w:rsidR="00B651BB" w:rsidRPr="00C227BE" w:rsidRDefault="00B651BB" w:rsidP="00B651BB">
            <w:pPr>
              <w:spacing w:line="240" w:lineRule="auto"/>
              <w:jc w:val="center"/>
              <w:rPr>
                <w:rFonts w:ascii="Times New Roman" w:eastAsia="Times New Roman" w:hAnsi="Times New Roman" w:cs="Times New Roman"/>
                <w:sz w:val="24"/>
                <w:szCs w:val="24"/>
                <w:lang w:eastAsia="en-US"/>
              </w:rPr>
            </w:pPr>
            <w:r w:rsidRPr="00C227BE">
              <w:rPr>
                <w:rFonts w:ascii="Calibri" w:eastAsia="Times New Roman" w:hAnsi="Calibri" w:cs="Calibri"/>
                <w:color w:val="000000"/>
                <w:sz w:val="12"/>
                <w:szCs w:val="12"/>
                <w:lang w:eastAsia="en-US"/>
              </w:rPr>
              <w:t>Formação Econômica do Brasil - Noturno</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EE1AE5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2EAD47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5E5B94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90220A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1AA84A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5B09F9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3E6328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12C348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7E7618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2954D03"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4B8452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C42CE6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9F607D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E97674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1629E2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F5B472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BC60B3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7A9520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5BC21C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87%</w:t>
            </w:r>
          </w:p>
        </w:tc>
      </w:tr>
      <w:tr w:rsidR="00B651BB" w:rsidRPr="00B651BB" w14:paraId="2709C836" w14:textId="77777777" w:rsidTr="00B651BB">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AE43DE3" w14:textId="77777777" w:rsidR="00B651BB" w:rsidRPr="00C227BE" w:rsidRDefault="00B651BB" w:rsidP="00B651BB">
            <w:pPr>
              <w:spacing w:line="240" w:lineRule="auto"/>
              <w:jc w:val="center"/>
              <w:rPr>
                <w:rFonts w:ascii="Times New Roman" w:eastAsia="Times New Roman" w:hAnsi="Times New Roman" w:cs="Times New Roman"/>
                <w:sz w:val="24"/>
                <w:szCs w:val="24"/>
                <w:lang w:eastAsia="en-US"/>
              </w:rPr>
            </w:pPr>
            <w:r w:rsidRPr="00C227BE">
              <w:rPr>
                <w:rFonts w:ascii="Calibri" w:eastAsia="Times New Roman" w:hAnsi="Calibri" w:cs="Calibri"/>
                <w:color w:val="000000"/>
                <w:sz w:val="12"/>
                <w:szCs w:val="12"/>
                <w:lang w:eastAsia="en-US"/>
              </w:rPr>
              <w:t>Formação Econômica do Brasil - Diurno</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1270BA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1F6C58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303DCC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6397BE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65272C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40A28C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4CBA7D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3F2065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6EA3CC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3298957"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B867E2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1A3B80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0D7AE0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D3CE37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3EF35A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AEA375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658C44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66E342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CD29E2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r>
      <w:tr w:rsidR="00B651BB" w:rsidRPr="00B651BB" w14:paraId="05428E49" w14:textId="77777777" w:rsidTr="00B651BB">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D52802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color w:val="000000"/>
                <w:sz w:val="12"/>
                <w:szCs w:val="12"/>
                <w:lang w:val="en-US" w:eastAsia="en-US"/>
              </w:rPr>
              <w:t>Econometria</w:t>
            </w:r>
            <w:proofErr w:type="spellEnd"/>
            <w:r w:rsidRPr="00B651BB">
              <w:rPr>
                <w:rFonts w:ascii="Calibri" w:eastAsia="Times New Roman" w:hAnsi="Calibri" w:cs="Calibri"/>
                <w:color w:val="000000"/>
                <w:sz w:val="12"/>
                <w:szCs w:val="12"/>
                <w:lang w:val="en-US" w:eastAsia="en-US"/>
              </w:rPr>
              <w:t xml:space="preserve"> II - </w:t>
            </w:r>
            <w:proofErr w:type="spellStart"/>
            <w:r w:rsidRPr="00B651BB">
              <w:rPr>
                <w:rFonts w:ascii="Calibri" w:eastAsia="Times New Roman" w:hAnsi="Calibri" w:cs="Calibri"/>
                <w:color w:val="000000"/>
                <w:sz w:val="12"/>
                <w:szCs w:val="12"/>
                <w:lang w:val="en-US" w:eastAsia="en-US"/>
              </w:rPr>
              <w:t>Noturno</w:t>
            </w:r>
            <w:proofErr w:type="spellEnd"/>
            <w:r w:rsidRPr="00B651BB">
              <w:rPr>
                <w:rFonts w:ascii="Calibri" w:eastAsia="Times New Roman" w:hAnsi="Calibri" w:cs="Calibri"/>
                <w:color w:val="000000"/>
                <w:sz w:val="12"/>
                <w:szCs w:val="12"/>
                <w:lang w:val="en-US" w:eastAsia="en-US"/>
              </w:rPr>
              <w:t xml:space="preserve"> B1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10A5AE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54D9BB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D5ABE5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D454F8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7079BF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9F6607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BDF8EF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A7D975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F23C21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9DAC6BF"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907830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03A5DC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A2BE0D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05DCAF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940175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ACBFB2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E6F213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85A4C9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B382DD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77%</w:t>
            </w:r>
          </w:p>
        </w:tc>
      </w:tr>
      <w:tr w:rsidR="00B651BB" w:rsidRPr="00B651BB" w14:paraId="32D88867"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559347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color w:val="000000"/>
                <w:sz w:val="12"/>
                <w:szCs w:val="12"/>
                <w:lang w:val="en-US" w:eastAsia="en-US"/>
              </w:rPr>
              <w:t>Econometria</w:t>
            </w:r>
            <w:proofErr w:type="spellEnd"/>
            <w:r w:rsidRPr="00B651BB">
              <w:rPr>
                <w:rFonts w:ascii="Calibri" w:eastAsia="Times New Roman" w:hAnsi="Calibri" w:cs="Calibri"/>
                <w:color w:val="000000"/>
                <w:sz w:val="12"/>
                <w:szCs w:val="12"/>
                <w:lang w:val="en-US" w:eastAsia="en-US"/>
              </w:rPr>
              <w:t xml:space="preserve"> II - </w:t>
            </w:r>
            <w:proofErr w:type="spellStart"/>
            <w:r w:rsidRPr="00B651BB">
              <w:rPr>
                <w:rFonts w:ascii="Calibri" w:eastAsia="Times New Roman" w:hAnsi="Calibri" w:cs="Calibri"/>
                <w:color w:val="000000"/>
                <w:sz w:val="12"/>
                <w:szCs w:val="12"/>
                <w:lang w:val="en-US" w:eastAsia="en-US"/>
              </w:rPr>
              <w:t>Noturno</w:t>
            </w:r>
            <w:proofErr w:type="spellEnd"/>
            <w:r w:rsidRPr="00B651BB">
              <w:rPr>
                <w:rFonts w:ascii="Calibri" w:eastAsia="Times New Roman" w:hAnsi="Calibri" w:cs="Calibri"/>
                <w:color w:val="000000"/>
                <w:sz w:val="12"/>
                <w:szCs w:val="12"/>
                <w:lang w:val="en-US" w:eastAsia="en-US"/>
              </w:rPr>
              <w:t xml:space="preserve"> B</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A3E06E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289ABD2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46%</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358669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63%</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0163FF9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7450930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54%</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22456B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71FAFA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5A184B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06D100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63%</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030DF67B"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9B576C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519B26B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829D4B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7D3135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38%</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479A427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42%</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3F539E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42%</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71BB4F3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58%</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9DB24A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58%</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271A310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42%</w:t>
            </w:r>
          </w:p>
        </w:tc>
      </w:tr>
      <w:tr w:rsidR="00B651BB" w:rsidRPr="00B651BB" w14:paraId="4FCD7F27"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7F5B89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color w:val="000000"/>
                <w:sz w:val="12"/>
                <w:szCs w:val="12"/>
                <w:lang w:val="en-US" w:eastAsia="en-US"/>
              </w:rPr>
              <w:t>Econometria</w:t>
            </w:r>
            <w:proofErr w:type="spellEnd"/>
            <w:r w:rsidRPr="00B651BB">
              <w:rPr>
                <w:rFonts w:ascii="Calibri" w:eastAsia="Times New Roman" w:hAnsi="Calibri" w:cs="Calibri"/>
                <w:color w:val="000000"/>
                <w:sz w:val="12"/>
                <w:szCs w:val="12"/>
                <w:lang w:val="en-US" w:eastAsia="en-US"/>
              </w:rPr>
              <w:t xml:space="preserve"> II - </w:t>
            </w:r>
            <w:proofErr w:type="spellStart"/>
            <w:r w:rsidRPr="00B651BB">
              <w:rPr>
                <w:rFonts w:ascii="Calibri" w:eastAsia="Times New Roman" w:hAnsi="Calibri" w:cs="Calibri"/>
                <w:color w:val="000000"/>
                <w:sz w:val="12"/>
                <w:szCs w:val="12"/>
                <w:lang w:val="en-US" w:eastAsia="en-US"/>
              </w:rPr>
              <w:t>Diurno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8B7B5F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ACCFCF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511F5C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D0E05E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E04E3A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C9F5A9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863E8B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BE295D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E9BDE4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CAC37F7"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5EBF2A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7C87DC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18E335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753F6E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B33F08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29E76F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447472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D81D0C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83336E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r>
      <w:tr w:rsidR="00B651BB" w:rsidRPr="00B651BB" w14:paraId="629E6EF9"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993C91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color w:val="000000"/>
                <w:sz w:val="12"/>
                <w:szCs w:val="12"/>
                <w:lang w:val="en-US" w:eastAsia="en-US"/>
              </w:rPr>
              <w:t>Finanças</w:t>
            </w:r>
            <w:proofErr w:type="spellEnd"/>
            <w:r w:rsidRPr="00B651BB">
              <w:rPr>
                <w:rFonts w:ascii="Calibri" w:eastAsia="Times New Roman" w:hAnsi="Calibri" w:cs="Calibri"/>
                <w:color w:val="000000"/>
                <w:sz w:val="12"/>
                <w:szCs w:val="12"/>
                <w:lang w:val="en-US" w:eastAsia="en-US"/>
              </w:rPr>
              <w:t xml:space="preserve"> I - </w:t>
            </w:r>
            <w:proofErr w:type="spellStart"/>
            <w:r w:rsidRPr="00B651BB">
              <w:rPr>
                <w:rFonts w:ascii="Calibri" w:eastAsia="Times New Roman" w:hAnsi="Calibri" w:cs="Calibri"/>
                <w:color w:val="000000"/>
                <w:sz w:val="12"/>
                <w:szCs w:val="12"/>
                <w:lang w:val="en-US" w:eastAsia="en-US"/>
              </w:rPr>
              <w:t>Diurno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59673F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07EB80D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0BA246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0133FA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D7E11B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57%</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87B1CE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60FDDF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9C2709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3655AD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57%</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425AE716"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34600FE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4500E9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E4D0E6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D2F355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371DA72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7A2D35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C91BB3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DC72EC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57%</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D5B4CC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29%</w:t>
            </w:r>
          </w:p>
        </w:tc>
      </w:tr>
      <w:tr w:rsidR="00B651BB" w:rsidRPr="00B651BB" w14:paraId="0E257731"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314354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color w:val="000000"/>
                <w:sz w:val="12"/>
                <w:szCs w:val="12"/>
                <w:lang w:val="en-US" w:eastAsia="en-US"/>
              </w:rPr>
              <w:t>Finanças</w:t>
            </w:r>
            <w:proofErr w:type="spellEnd"/>
            <w:r w:rsidRPr="00B651BB">
              <w:rPr>
                <w:rFonts w:ascii="Calibri" w:eastAsia="Times New Roman" w:hAnsi="Calibri" w:cs="Calibri"/>
                <w:color w:val="000000"/>
                <w:sz w:val="12"/>
                <w:szCs w:val="12"/>
                <w:lang w:val="en-US" w:eastAsia="en-US"/>
              </w:rPr>
              <w:t xml:space="preserve"> I - </w:t>
            </w:r>
            <w:proofErr w:type="spellStart"/>
            <w:r w:rsidRPr="00B651BB">
              <w:rPr>
                <w:rFonts w:ascii="Calibri" w:eastAsia="Times New Roman" w:hAnsi="Calibri" w:cs="Calibri"/>
                <w:color w:val="000000"/>
                <w:sz w:val="12"/>
                <w:szCs w:val="12"/>
                <w:lang w:val="en-US" w:eastAsia="en-US"/>
              </w:rPr>
              <w:t>Noturno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94CB11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54%</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3E31D61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8EEB59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46%</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8B9A3D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54%</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24CF799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42%</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4677C9A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46%</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7C7FEFE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3240BE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28EA38D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46%</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C92B332"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2F1560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5F7D8A8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E393EC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252A464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1D7513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C54482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8610CC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E3538B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ACDA45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23%</w:t>
            </w:r>
          </w:p>
        </w:tc>
      </w:tr>
      <w:tr w:rsidR="00B651BB" w:rsidRPr="00B651BB" w14:paraId="4216C06A"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4E5A5C6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color w:val="000000"/>
                <w:sz w:val="12"/>
                <w:szCs w:val="12"/>
                <w:lang w:val="en-US" w:eastAsia="en-US"/>
              </w:rPr>
              <w:t>Microeconomia</w:t>
            </w:r>
            <w:proofErr w:type="spellEnd"/>
            <w:r w:rsidRPr="00B651BB">
              <w:rPr>
                <w:rFonts w:ascii="Calibri" w:eastAsia="Times New Roman" w:hAnsi="Calibri" w:cs="Calibri"/>
                <w:color w:val="000000"/>
                <w:sz w:val="12"/>
                <w:szCs w:val="12"/>
                <w:lang w:val="en-US" w:eastAsia="en-US"/>
              </w:rPr>
              <w:t xml:space="preserve"> III - </w:t>
            </w:r>
            <w:proofErr w:type="spellStart"/>
            <w:r w:rsidRPr="00B651BB">
              <w:rPr>
                <w:rFonts w:ascii="Calibri" w:eastAsia="Times New Roman" w:hAnsi="Calibri" w:cs="Calibri"/>
                <w:color w:val="000000"/>
                <w:sz w:val="12"/>
                <w:szCs w:val="12"/>
                <w:lang w:val="en-US" w:eastAsia="en-US"/>
              </w:rPr>
              <w:t>Noturno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B96DD4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5B52B5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24D7EC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2066D8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BA4424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78FC27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124F27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1770D9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F50F01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F18457C"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12E997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3C12D0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4E999D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0BEE82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6DDECD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AD42D4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8D8EA1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4990EF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EDF92F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69%</w:t>
            </w:r>
          </w:p>
        </w:tc>
      </w:tr>
      <w:tr w:rsidR="00B651BB" w:rsidRPr="00B651BB" w14:paraId="771790B2"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DE0677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color w:val="000000"/>
                <w:sz w:val="12"/>
                <w:szCs w:val="12"/>
                <w:lang w:val="en-US" w:eastAsia="en-US"/>
              </w:rPr>
              <w:t>Microeconomia</w:t>
            </w:r>
            <w:proofErr w:type="spellEnd"/>
            <w:r w:rsidRPr="00B651BB">
              <w:rPr>
                <w:rFonts w:ascii="Calibri" w:eastAsia="Times New Roman" w:hAnsi="Calibri" w:cs="Calibri"/>
                <w:color w:val="000000"/>
                <w:sz w:val="12"/>
                <w:szCs w:val="12"/>
                <w:lang w:val="en-US" w:eastAsia="en-US"/>
              </w:rPr>
              <w:t xml:space="preserve"> III - </w:t>
            </w:r>
            <w:proofErr w:type="spellStart"/>
            <w:r w:rsidRPr="00B651BB">
              <w:rPr>
                <w:rFonts w:ascii="Calibri" w:eastAsia="Times New Roman" w:hAnsi="Calibri" w:cs="Calibri"/>
                <w:color w:val="000000"/>
                <w:sz w:val="12"/>
                <w:szCs w:val="12"/>
                <w:lang w:val="en-US" w:eastAsia="en-US"/>
              </w:rPr>
              <w:t>Diurno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4ED381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B8D7C5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DE7A8A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B3D544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AD7D4B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507E93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B8AA52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0EE3ED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EED224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A49FBB3"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349FB7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841AEB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56%</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AD9A20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A2A2C8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EFA26A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DA9D40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738A21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2AFC62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7C5229B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r>
      <w:tr w:rsidR="00B651BB" w:rsidRPr="00B651BB" w14:paraId="40CEFCEA"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5E16EB7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Calibri" w:eastAsia="Times New Roman" w:hAnsi="Calibri" w:cs="Calibri"/>
                <w:color w:val="000000"/>
                <w:sz w:val="12"/>
                <w:szCs w:val="12"/>
                <w:lang w:val="en-US" w:eastAsia="en-US"/>
              </w:rPr>
              <w:t xml:space="preserve">Economia </w:t>
            </w:r>
            <w:proofErr w:type="spellStart"/>
            <w:r w:rsidRPr="00B651BB">
              <w:rPr>
                <w:rFonts w:ascii="Calibri" w:eastAsia="Times New Roman" w:hAnsi="Calibri" w:cs="Calibri"/>
                <w:color w:val="000000"/>
                <w:sz w:val="12"/>
                <w:szCs w:val="12"/>
                <w:lang w:val="en-US" w:eastAsia="en-US"/>
              </w:rPr>
              <w:t>Dinâmica</w:t>
            </w:r>
            <w:proofErr w:type="spellEnd"/>
            <w:r w:rsidRPr="00B651BB">
              <w:rPr>
                <w:rFonts w:ascii="Calibri" w:eastAsia="Times New Roman" w:hAnsi="Calibri" w:cs="Calibri"/>
                <w:color w:val="000000"/>
                <w:sz w:val="12"/>
                <w:szCs w:val="12"/>
                <w:lang w:val="en-US" w:eastAsia="en-US"/>
              </w:rPr>
              <w:t xml:space="preserve"> - </w:t>
            </w:r>
            <w:proofErr w:type="spellStart"/>
            <w:r w:rsidRPr="00B651BB">
              <w:rPr>
                <w:rFonts w:ascii="Calibri" w:eastAsia="Times New Roman" w:hAnsi="Calibri" w:cs="Calibri"/>
                <w:color w:val="000000"/>
                <w:sz w:val="12"/>
                <w:szCs w:val="12"/>
                <w:lang w:val="en-US" w:eastAsia="en-US"/>
              </w:rPr>
              <w:t>Noturno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3054C06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3E65E66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64556C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D1F348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12F4B9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E74390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BBB779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1E8936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87%</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526A70B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58735D29"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5CC9CEE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45143C8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3463E0F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76BB15B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23DC69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6F9052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A47384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4947ED5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768F6B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r>
      <w:tr w:rsidR="00B651BB" w:rsidRPr="00B651BB" w14:paraId="50BDC711"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5FC97CB1" w14:textId="77777777" w:rsidR="00B651BB" w:rsidRPr="00C227BE" w:rsidRDefault="00B651BB" w:rsidP="00B651BB">
            <w:pPr>
              <w:spacing w:line="240" w:lineRule="auto"/>
              <w:jc w:val="center"/>
              <w:rPr>
                <w:rFonts w:ascii="Times New Roman" w:eastAsia="Times New Roman" w:hAnsi="Times New Roman" w:cs="Times New Roman"/>
                <w:sz w:val="24"/>
                <w:szCs w:val="24"/>
                <w:lang w:eastAsia="en-US"/>
              </w:rPr>
            </w:pPr>
            <w:r w:rsidRPr="00C227BE">
              <w:rPr>
                <w:rFonts w:ascii="Calibri" w:eastAsia="Times New Roman" w:hAnsi="Calibri" w:cs="Calibri"/>
                <w:color w:val="000000"/>
                <w:sz w:val="12"/>
                <w:szCs w:val="12"/>
                <w:lang w:eastAsia="en-US"/>
              </w:rPr>
              <w:t>Tópicos Avançados em História Econômica - Diurno</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FC16A6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A1C55B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C1185A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74143A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DCCBA9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21F7F7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D6A944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CC77F0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C5FEBC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06E43344"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B8F7DC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AD8754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D193F0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C93B58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9A7C8B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4CB279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0BB686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0A23F3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B60197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r>
      <w:tr w:rsidR="00B651BB" w:rsidRPr="00B651BB" w14:paraId="765EECD1"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B8AB30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b/>
                <w:bCs/>
                <w:color w:val="000000"/>
                <w:sz w:val="12"/>
                <w:szCs w:val="12"/>
                <w:lang w:val="en-US" w:eastAsia="en-US"/>
              </w:rPr>
              <w:t>Média</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30354A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1D2A81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74%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986462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F3E25E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77%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E41D42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E75D5C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9982BA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DCFB47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44BB49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75CD462"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F4C9C4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69%</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914201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420EDF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65%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E554EF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65%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9C2D20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67%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71FFA21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66%</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76FA46D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65%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7A7D658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68%</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7ACAC6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63%</w:t>
            </w:r>
          </w:p>
        </w:tc>
      </w:tr>
    </w:tbl>
    <w:p w14:paraId="32B0025E" w14:textId="77777777" w:rsidR="00B651BB" w:rsidRPr="00B651BB" w:rsidRDefault="00B651BB" w:rsidP="00B651BB">
      <w:pPr>
        <w:spacing w:after="240" w:line="240" w:lineRule="auto"/>
        <w:rPr>
          <w:rFonts w:ascii="Times New Roman" w:eastAsia="Times New Roman" w:hAnsi="Times New Roman" w:cs="Times New Roman"/>
          <w:sz w:val="24"/>
          <w:szCs w:val="24"/>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2842"/>
        <w:gridCol w:w="321"/>
        <w:gridCol w:w="321"/>
        <w:gridCol w:w="321"/>
        <w:gridCol w:w="321"/>
        <w:gridCol w:w="321"/>
        <w:gridCol w:w="321"/>
        <w:gridCol w:w="321"/>
        <w:gridCol w:w="321"/>
        <w:gridCol w:w="321"/>
        <w:gridCol w:w="86"/>
        <w:gridCol w:w="321"/>
        <w:gridCol w:w="321"/>
        <w:gridCol w:w="321"/>
        <w:gridCol w:w="321"/>
        <w:gridCol w:w="321"/>
        <w:gridCol w:w="321"/>
        <w:gridCol w:w="321"/>
        <w:gridCol w:w="321"/>
        <w:gridCol w:w="321"/>
      </w:tblGrid>
      <w:tr w:rsidR="00B651BB" w:rsidRPr="00B651BB" w14:paraId="2AF3D0B1" w14:textId="77777777" w:rsidTr="00B651BB">
        <w:trPr>
          <w:trHeight w:val="315"/>
        </w:trPr>
        <w:tc>
          <w:tcPr>
            <w:tcW w:w="0" w:type="auto"/>
            <w:gridSpan w:val="20"/>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5578E1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Calibri" w:eastAsia="Times New Roman" w:hAnsi="Calibri" w:cs="Calibri"/>
                <w:b/>
                <w:bCs/>
                <w:color w:val="000000"/>
                <w:sz w:val="12"/>
                <w:szCs w:val="12"/>
                <w:lang w:val="en-US" w:eastAsia="en-US"/>
              </w:rPr>
              <w:t>2020.Q2</w:t>
            </w:r>
          </w:p>
        </w:tc>
      </w:tr>
      <w:tr w:rsidR="00B651BB" w:rsidRPr="00B651BB" w14:paraId="1DC9F87F"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699EE31"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gridSpan w:val="9"/>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A53AA1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b/>
                <w:bCs/>
                <w:color w:val="000000"/>
                <w:sz w:val="12"/>
                <w:szCs w:val="12"/>
                <w:lang w:val="en-US" w:eastAsia="en-US"/>
              </w:rPr>
              <w:t>Aprovação</w:t>
            </w:r>
            <w:proofErr w:type="spellEnd"/>
            <w:r w:rsidRPr="00B651BB">
              <w:rPr>
                <w:rFonts w:ascii="Calibri" w:eastAsia="Times New Roman" w:hAnsi="Calibri" w:cs="Calibri"/>
                <w:b/>
                <w:bCs/>
                <w:color w:val="000000"/>
                <w:sz w:val="12"/>
                <w:szCs w:val="12"/>
                <w:lang w:val="en-US" w:eastAsia="en-US"/>
              </w:rPr>
              <w:t xml:space="preserve"> (A+B+C)</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6B1EBFC"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gridSpan w:val="9"/>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2B6E70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b/>
                <w:bCs/>
                <w:color w:val="000000"/>
                <w:sz w:val="12"/>
                <w:szCs w:val="12"/>
                <w:lang w:val="en-US" w:eastAsia="en-US"/>
              </w:rPr>
              <w:t>Excelência</w:t>
            </w:r>
            <w:proofErr w:type="spellEnd"/>
            <w:r w:rsidRPr="00B651BB">
              <w:rPr>
                <w:rFonts w:ascii="Calibri" w:eastAsia="Times New Roman" w:hAnsi="Calibri" w:cs="Calibri"/>
                <w:b/>
                <w:bCs/>
                <w:color w:val="000000"/>
                <w:sz w:val="12"/>
                <w:szCs w:val="12"/>
                <w:lang w:val="en-US" w:eastAsia="en-US"/>
              </w:rPr>
              <w:t xml:space="preserve"> (A+B)</w:t>
            </w:r>
          </w:p>
        </w:tc>
      </w:tr>
      <w:tr w:rsidR="00B651BB" w:rsidRPr="00B651BB" w14:paraId="0FDD420F"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84EEAC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b/>
                <w:bCs/>
                <w:color w:val="000000"/>
                <w:sz w:val="12"/>
                <w:szCs w:val="12"/>
                <w:lang w:val="en-US" w:eastAsia="en-US"/>
              </w:rPr>
              <w:t>Disciplina</w:t>
            </w:r>
            <w:proofErr w:type="spellEnd"/>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69137B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Q1</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C146C5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Q2</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68DD45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Q3</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A1731F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Q4</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6E4CB5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Q5</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2589C3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Q6</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4C6D05B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Q7</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0D81893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Q8</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D79B1E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Q9</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00AA2012"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99CF46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Q1</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559178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Q2</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5E8113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Q3</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2E9162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Q4</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3049E8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Q5</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434192C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Q6</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45A7D26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Q7</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5240710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Q8</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0D3D9DD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Q9</w:t>
            </w:r>
          </w:p>
        </w:tc>
      </w:tr>
      <w:tr w:rsidR="00B651BB" w:rsidRPr="00B651BB" w14:paraId="674028BF"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63C041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Desenvolvimento</w:t>
            </w:r>
            <w:proofErr w:type="spellEnd"/>
            <w:r w:rsidRPr="00B651BB">
              <w:rPr>
                <w:rFonts w:ascii="Arial" w:eastAsia="Times New Roman" w:hAnsi="Arial" w:cs="Arial"/>
                <w:color w:val="000000"/>
                <w:sz w:val="12"/>
                <w:szCs w:val="12"/>
                <w:lang w:val="en-US" w:eastAsia="en-US"/>
              </w:rPr>
              <w:t xml:space="preserve"> </w:t>
            </w:r>
            <w:proofErr w:type="spellStart"/>
            <w:r w:rsidRPr="00B651BB">
              <w:rPr>
                <w:rFonts w:ascii="Arial" w:eastAsia="Times New Roman" w:hAnsi="Arial" w:cs="Arial"/>
                <w:color w:val="000000"/>
                <w:sz w:val="12"/>
                <w:szCs w:val="12"/>
                <w:lang w:val="en-US" w:eastAsia="en-US"/>
              </w:rPr>
              <w:t>Socioeconômico</w:t>
            </w:r>
            <w:proofErr w:type="spellEnd"/>
            <w:r w:rsidRPr="00B651BB">
              <w:rPr>
                <w:rFonts w:ascii="Arial" w:eastAsia="Times New Roman" w:hAnsi="Arial" w:cs="Arial"/>
                <w:color w:val="000000"/>
                <w:sz w:val="12"/>
                <w:szCs w:val="12"/>
                <w:lang w:val="en-US" w:eastAsia="en-US"/>
              </w:rPr>
              <w:t xml:space="preserve"> - </w:t>
            </w:r>
            <w:proofErr w:type="spellStart"/>
            <w:r w:rsidRPr="00B651BB">
              <w:rPr>
                <w:rFonts w:ascii="Arial" w:eastAsia="Times New Roman" w:hAnsi="Arial" w:cs="Arial"/>
                <w:color w:val="000000"/>
                <w:sz w:val="12"/>
                <w:szCs w:val="12"/>
                <w:lang w:val="en-US" w:eastAsia="en-US"/>
              </w:rPr>
              <w:t>Diurno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77549C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99D5C2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4E5D2E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FD80C3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E591A8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B5AAB1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063791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3291D0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B4A8B4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98%</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5CEDDF0"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C253FA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C074F4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F79CC7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EA67B8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3DDB2A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B1B648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4EC107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F40906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AEFA95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r>
      <w:tr w:rsidR="00B651BB" w:rsidRPr="00B651BB" w14:paraId="0680C7CC"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36825C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Desenvolvimento</w:t>
            </w:r>
            <w:proofErr w:type="spellEnd"/>
            <w:r w:rsidRPr="00B651BB">
              <w:rPr>
                <w:rFonts w:ascii="Arial" w:eastAsia="Times New Roman" w:hAnsi="Arial" w:cs="Arial"/>
                <w:color w:val="000000"/>
                <w:sz w:val="12"/>
                <w:szCs w:val="12"/>
                <w:lang w:val="en-US" w:eastAsia="en-US"/>
              </w:rPr>
              <w:t xml:space="preserve"> </w:t>
            </w:r>
            <w:proofErr w:type="spellStart"/>
            <w:r w:rsidRPr="00B651BB">
              <w:rPr>
                <w:rFonts w:ascii="Arial" w:eastAsia="Times New Roman" w:hAnsi="Arial" w:cs="Arial"/>
                <w:color w:val="000000"/>
                <w:sz w:val="12"/>
                <w:szCs w:val="12"/>
                <w:lang w:val="en-US" w:eastAsia="en-US"/>
              </w:rPr>
              <w:t>Socioeconômico</w:t>
            </w:r>
            <w:proofErr w:type="spellEnd"/>
            <w:r w:rsidRPr="00B651BB">
              <w:rPr>
                <w:rFonts w:ascii="Arial" w:eastAsia="Times New Roman" w:hAnsi="Arial" w:cs="Arial"/>
                <w:color w:val="000000"/>
                <w:sz w:val="12"/>
                <w:szCs w:val="12"/>
                <w:lang w:val="en-US" w:eastAsia="en-US"/>
              </w:rPr>
              <w:t xml:space="preserve"> - </w:t>
            </w:r>
            <w:proofErr w:type="spellStart"/>
            <w:r w:rsidRPr="00B651BB">
              <w:rPr>
                <w:rFonts w:ascii="Arial" w:eastAsia="Times New Roman" w:hAnsi="Arial" w:cs="Arial"/>
                <w:color w:val="000000"/>
                <w:sz w:val="12"/>
                <w:szCs w:val="12"/>
                <w:lang w:val="en-US" w:eastAsia="en-US"/>
              </w:rPr>
              <w:t>Noturno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D7EA0A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DE5300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C7174C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79910F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62DA3F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FF6E27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D5BA70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022CA2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1B1E62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50D7318C"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A94978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185334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E0D684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366A08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328ECA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40B908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AB40D9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87A3A7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420B9B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r>
      <w:tr w:rsidR="00B651BB" w:rsidRPr="00B651BB" w14:paraId="44F44765"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57D8054" w14:textId="77777777" w:rsidR="00B651BB" w:rsidRPr="00C227BE" w:rsidRDefault="00B651BB" w:rsidP="00B651BB">
            <w:pPr>
              <w:spacing w:line="240" w:lineRule="auto"/>
              <w:jc w:val="center"/>
              <w:rPr>
                <w:rFonts w:ascii="Times New Roman" w:eastAsia="Times New Roman" w:hAnsi="Times New Roman" w:cs="Times New Roman"/>
                <w:sz w:val="24"/>
                <w:szCs w:val="24"/>
                <w:lang w:eastAsia="en-US"/>
              </w:rPr>
            </w:pPr>
            <w:r w:rsidRPr="00C227BE">
              <w:rPr>
                <w:rFonts w:ascii="Arial" w:eastAsia="Times New Roman" w:hAnsi="Arial" w:cs="Arial"/>
                <w:color w:val="000000"/>
                <w:sz w:val="12"/>
                <w:szCs w:val="12"/>
                <w:lang w:eastAsia="en-US"/>
              </w:rPr>
              <w:t>Economia Brasileira Contemporânea I - Diurno</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AB0D83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D640E6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288428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06D241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60E412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BE7256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D91CAF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D2324B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8445DE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1D3C741"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48FDC0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DF818E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1E16B5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FE0566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C6081D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D61104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FB98BF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C3A7FF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B4C9B7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r>
      <w:tr w:rsidR="00B651BB" w:rsidRPr="00B651BB" w14:paraId="53908382"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A63C594" w14:textId="77777777" w:rsidR="00B651BB" w:rsidRPr="00C227BE" w:rsidRDefault="00B651BB" w:rsidP="00B651BB">
            <w:pPr>
              <w:spacing w:line="240" w:lineRule="auto"/>
              <w:jc w:val="center"/>
              <w:rPr>
                <w:rFonts w:ascii="Times New Roman" w:eastAsia="Times New Roman" w:hAnsi="Times New Roman" w:cs="Times New Roman"/>
                <w:sz w:val="24"/>
                <w:szCs w:val="24"/>
                <w:lang w:eastAsia="en-US"/>
              </w:rPr>
            </w:pPr>
            <w:r w:rsidRPr="00C227BE">
              <w:rPr>
                <w:rFonts w:ascii="Arial" w:eastAsia="Times New Roman" w:hAnsi="Arial" w:cs="Arial"/>
                <w:color w:val="000000"/>
                <w:sz w:val="12"/>
                <w:szCs w:val="12"/>
                <w:lang w:eastAsia="en-US"/>
              </w:rPr>
              <w:t>Economia Brasileira Contemporânea I - Noturno</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09FC17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BCCDD7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D5A3BF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9BC0D2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E50C25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B3C808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B1AF3A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4018A1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A1B279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ECB7FA9"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FED572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F3453A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579C5C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BA5E95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6F4A9D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3242F5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E37EF3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2E12B6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34B1C7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r>
      <w:tr w:rsidR="00B651BB" w:rsidRPr="00B651BB" w14:paraId="50CD24FB"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A11F07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 xml:space="preserve">Economia </w:t>
            </w:r>
            <w:proofErr w:type="spellStart"/>
            <w:r w:rsidRPr="00B651BB">
              <w:rPr>
                <w:rFonts w:ascii="Arial" w:eastAsia="Times New Roman" w:hAnsi="Arial" w:cs="Arial"/>
                <w:color w:val="000000"/>
                <w:sz w:val="12"/>
                <w:szCs w:val="12"/>
                <w:lang w:val="en-US" w:eastAsia="en-US"/>
              </w:rPr>
              <w:t>Institucional</w:t>
            </w:r>
            <w:proofErr w:type="spellEnd"/>
            <w:r w:rsidRPr="00B651BB">
              <w:rPr>
                <w:rFonts w:ascii="Arial" w:eastAsia="Times New Roman" w:hAnsi="Arial" w:cs="Arial"/>
                <w:color w:val="000000"/>
                <w:sz w:val="12"/>
                <w:szCs w:val="12"/>
                <w:lang w:val="en-US" w:eastAsia="en-US"/>
              </w:rPr>
              <w:t xml:space="preserve"> I - </w:t>
            </w:r>
            <w:proofErr w:type="spellStart"/>
            <w:r w:rsidRPr="00B651BB">
              <w:rPr>
                <w:rFonts w:ascii="Arial" w:eastAsia="Times New Roman" w:hAnsi="Arial" w:cs="Arial"/>
                <w:color w:val="000000"/>
                <w:sz w:val="12"/>
                <w:szCs w:val="12"/>
                <w:lang w:val="en-US" w:eastAsia="en-US"/>
              </w:rPr>
              <w:t>Diurno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D43B23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918DAC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98D9BE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8A2825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D6F683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5FE2F0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35EA44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0D0893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B2BD10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AFEC42C"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AB8ADF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9F7B33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EA39CA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5BC76F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A2D07E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C95BDE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7A41B1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DB0341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BCA73E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r>
      <w:tr w:rsidR="00B651BB" w:rsidRPr="00B651BB" w14:paraId="114B60DF"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91096B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 xml:space="preserve">Economia </w:t>
            </w:r>
            <w:proofErr w:type="spellStart"/>
            <w:r w:rsidRPr="00B651BB">
              <w:rPr>
                <w:rFonts w:ascii="Arial" w:eastAsia="Times New Roman" w:hAnsi="Arial" w:cs="Arial"/>
                <w:color w:val="000000"/>
                <w:sz w:val="12"/>
                <w:szCs w:val="12"/>
                <w:lang w:val="en-US" w:eastAsia="en-US"/>
              </w:rPr>
              <w:t>Institucional</w:t>
            </w:r>
            <w:proofErr w:type="spellEnd"/>
            <w:r w:rsidRPr="00B651BB">
              <w:rPr>
                <w:rFonts w:ascii="Arial" w:eastAsia="Times New Roman" w:hAnsi="Arial" w:cs="Arial"/>
                <w:color w:val="000000"/>
                <w:sz w:val="12"/>
                <w:szCs w:val="12"/>
                <w:lang w:val="en-US" w:eastAsia="en-US"/>
              </w:rPr>
              <w:t xml:space="preserve"> I - </w:t>
            </w:r>
            <w:proofErr w:type="spellStart"/>
            <w:r w:rsidRPr="00B651BB">
              <w:rPr>
                <w:rFonts w:ascii="Arial" w:eastAsia="Times New Roman" w:hAnsi="Arial" w:cs="Arial"/>
                <w:color w:val="000000"/>
                <w:sz w:val="12"/>
                <w:szCs w:val="12"/>
                <w:lang w:val="en-US" w:eastAsia="en-US"/>
              </w:rPr>
              <w:t>Noturno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C72A2A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4D7A98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08F825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C88762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A29D6F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22893E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9BFCEE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E714BA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B7060C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13D3F41"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5B08AB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0C649B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208183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B963BD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D83827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931391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0681F1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57D993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E6C718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r>
      <w:tr w:rsidR="00B651BB" w:rsidRPr="00B651BB" w14:paraId="54F82CFD"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3CFF9E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 xml:space="preserve">Economia </w:t>
            </w:r>
            <w:proofErr w:type="spellStart"/>
            <w:r w:rsidRPr="00B651BB">
              <w:rPr>
                <w:rFonts w:ascii="Arial" w:eastAsia="Times New Roman" w:hAnsi="Arial" w:cs="Arial"/>
                <w:color w:val="000000"/>
                <w:sz w:val="12"/>
                <w:szCs w:val="12"/>
                <w:lang w:val="en-US" w:eastAsia="en-US"/>
              </w:rPr>
              <w:t>Internacional</w:t>
            </w:r>
            <w:proofErr w:type="spellEnd"/>
            <w:r w:rsidRPr="00B651BB">
              <w:rPr>
                <w:rFonts w:ascii="Arial" w:eastAsia="Times New Roman" w:hAnsi="Arial" w:cs="Arial"/>
                <w:color w:val="000000"/>
                <w:sz w:val="12"/>
                <w:szCs w:val="12"/>
                <w:lang w:val="en-US" w:eastAsia="en-US"/>
              </w:rPr>
              <w:t xml:space="preserve"> I - </w:t>
            </w:r>
            <w:proofErr w:type="spellStart"/>
            <w:r w:rsidRPr="00B651BB">
              <w:rPr>
                <w:rFonts w:ascii="Arial" w:eastAsia="Times New Roman" w:hAnsi="Arial" w:cs="Arial"/>
                <w:color w:val="000000"/>
                <w:sz w:val="12"/>
                <w:szCs w:val="12"/>
                <w:lang w:val="en-US" w:eastAsia="en-US"/>
              </w:rPr>
              <w:t>Diurno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CB37AF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C816AA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0BE6BFA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E540C5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969494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72E12E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D98BC8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7865EB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8ED599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0493DDE4"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7B41EF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64%</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4159B5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44%</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BF6154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4A9A299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73B656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CAE9D9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1E0EDB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58%</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D0C7E5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0357A8E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64%</w:t>
            </w:r>
          </w:p>
        </w:tc>
      </w:tr>
      <w:tr w:rsidR="00B651BB" w:rsidRPr="00B651BB" w14:paraId="6CE29727"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4FE2DC2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 xml:space="preserve">Economia </w:t>
            </w:r>
            <w:proofErr w:type="spellStart"/>
            <w:r w:rsidRPr="00B651BB">
              <w:rPr>
                <w:rFonts w:ascii="Arial" w:eastAsia="Times New Roman" w:hAnsi="Arial" w:cs="Arial"/>
                <w:color w:val="000000"/>
                <w:sz w:val="12"/>
                <w:szCs w:val="12"/>
                <w:lang w:val="en-US" w:eastAsia="en-US"/>
              </w:rPr>
              <w:t>Internacional</w:t>
            </w:r>
            <w:proofErr w:type="spellEnd"/>
            <w:r w:rsidRPr="00B651BB">
              <w:rPr>
                <w:rFonts w:ascii="Arial" w:eastAsia="Times New Roman" w:hAnsi="Arial" w:cs="Arial"/>
                <w:color w:val="000000"/>
                <w:sz w:val="12"/>
                <w:szCs w:val="12"/>
                <w:lang w:val="en-US" w:eastAsia="en-US"/>
              </w:rPr>
              <w:t xml:space="preserve"> I - </w:t>
            </w:r>
            <w:proofErr w:type="spellStart"/>
            <w:r w:rsidRPr="00B651BB">
              <w:rPr>
                <w:rFonts w:ascii="Arial" w:eastAsia="Times New Roman" w:hAnsi="Arial" w:cs="Arial"/>
                <w:color w:val="000000"/>
                <w:sz w:val="12"/>
                <w:szCs w:val="12"/>
                <w:lang w:val="en-US" w:eastAsia="en-US"/>
              </w:rPr>
              <w:t>Noturno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D24696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8EC9F3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8A3B73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BB7F34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AFD877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B41FC4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D77FDC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F5031F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2995C5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0787BCE"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9324D8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9D4F6A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56%</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A0750F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25B8F31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3525C0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9A2160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A33999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898965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0CC68E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r>
      <w:tr w:rsidR="00B651BB" w:rsidRPr="00B651BB" w14:paraId="5DCEACC7"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4BCD969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Finanças</w:t>
            </w:r>
            <w:proofErr w:type="spellEnd"/>
            <w:r w:rsidRPr="00B651BB">
              <w:rPr>
                <w:rFonts w:ascii="Arial" w:eastAsia="Times New Roman" w:hAnsi="Arial" w:cs="Arial"/>
                <w:color w:val="000000"/>
                <w:sz w:val="12"/>
                <w:szCs w:val="12"/>
                <w:lang w:val="en-US" w:eastAsia="en-US"/>
              </w:rPr>
              <w:t xml:space="preserve"> </w:t>
            </w:r>
            <w:proofErr w:type="spellStart"/>
            <w:r w:rsidRPr="00B651BB">
              <w:rPr>
                <w:rFonts w:ascii="Arial" w:eastAsia="Times New Roman" w:hAnsi="Arial" w:cs="Arial"/>
                <w:color w:val="000000"/>
                <w:sz w:val="12"/>
                <w:szCs w:val="12"/>
                <w:lang w:val="en-US" w:eastAsia="en-US"/>
              </w:rPr>
              <w:t>Corporativas</w:t>
            </w:r>
            <w:proofErr w:type="spellEnd"/>
            <w:r w:rsidRPr="00B651BB">
              <w:rPr>
                <w:rFonts w:ascii="Arial" w:eastAsia="Times New Roman" w:hAnsi="Arial" w:cs="Arial"/>
                <w:color w:val="000000"/>
                <w:sz w:val="12"/>
                <w:szCs w:val="12"/>
                <w:lang w:val="en-US" w:eastAsia="en-US"/>
              </w:rPr>
              <w:t xml:space="preserve"> - </w:t>
            </w:r>
            <w:proofErr w:type="spellStart"/>
            <w:r w:rsidRPr="00B651BB">
              <w:rPr>
                <w:rFonts w:ascii="Arial" w:eastAsia="Times New Roman" w:hAnsi="Arial" w:cs="Arial"/>
                <w:color w:val="000000"/>
                <w:sz w:val="12"/>
                <w:szCs w:val="12"/>
                <w:lang w:val="en-US" w:eastAsia="en-US"/>
              </w:rPr>
              <w:t>Diurno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91746E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D088F5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C6F107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BD83AD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156232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08E2E0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987E31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D1F8D1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E74C43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0981412"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546E92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62%</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C6C604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62%</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4B56F9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7F869C6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A2A8C6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52%</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7D5A4B9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62%</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C122AA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FFB4A5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660E21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55%</w:t>
            </w:r>
          </w:p>
        </w:tc>
      </w:tr>
      <w:tr w:rsidR="00B651BB" w:rsidRPr="00B651BB" w14:paraId="6CF9A804"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5CC7240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Finanças</w:t>
            </w:r>
            <w:proofErr w:type="spellEnd"/>
            <w:r w:rsidRPr="00B651BB">
              <w:rPr>
                <w:rFonts w:ascii="Arial" w:eastAsia="Times New Roman" w:hAnsi="Arial" w:cs="Arial"/>
                <w:color w:val="000000"/>
                <w:sz w:val="12"/>
                <w:szCs w:val="12"/>
                <w:lang w:val="en-US" w:eastAsia="en-US"/>
              </w:rPr>
              <w:t xml:space="preserve"> </w:t>
            </w:r>
            <w:proofErr w:type="spellStart"/>
            <w:r w:rsidRPr="00B651BB">
              <w:rPr>
                <w:rFonts w:ascii="Arial" w:eastAsia="Times New Roman" w:hAnsi="Arial" w:cs="Arial"/>
                <w:color w:val="000000"/>
                <w:sz w:val="12"/>
                <w:szCs w:val="12"/>
                <w:lang w:val="en-US" w:eastAsia="en-US"/>
              </w:rPr>
              <w:t>Corporativas</w:t>
            </w:r>
            <w:proofErr w:type="spellEnd"/>
            <w:r w:rsidRPr="00B651BB">
              <w:rPr>
                <w:rFonts w:ascii="Arial" w:eastAsia="Times New Roman" w:hAnsi="Arial" w:cs="Arial"/>
                <w:color w:val="000000"/>
                <w:sz w:val="12"/>
                <w:szCs w:val="12"/>
                <w:lang w:val="en-US" w:eastAsia="en-US"/>
              </w:rPr>
              <w:t xml:space="preserve"> - </w:t>
            </w:r>
            <w:proofErr w:type="spellStart"/>
            <w:r w:rsidRPr="00B651BB">
              <w:rPr>
                <w:rFonts w:ascii="Arial" w:eastAsia="Times New Roman" w:hAnsi="Arial" w:cs="Arial"/>
                <w:color w:val="000000"/>
                <w:sz w:val="12"/>
                <w:szCs w:val="12"/>
                <w:lang w:val="en-US" w:eastAsia="en-US"/>
              </w:rPr>
              <w:t>Noturno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EBD592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111699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40C591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8C37B2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E58B4A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C164B1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E4ACF6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70452E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BEE2F2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B92E772"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DC5CDF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87B567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EB210D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703CE59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B41AC3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179E29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BF6EF3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66%</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B43A61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D48628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r>
      <w:tr w:rsidR="00B651BB" w:rsidRPr="00B651BB" w14:paraId="13C10371"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40AF97C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História</w:t>
            </w:r>
            <w:proofErr w:type="spellEnd"/>
            <w:r w:rsidRPr="00B651BB">
              <w:rPr>
                <w:rFonts w:ascii="Arial" w:eastAsia="Times New Roman" w:hAnsi="Arial" w:cs="Arial"/>
                <w:color w:val="000000"/>
                <w:sz w:val="12"/>
                <w:szCs w:val="12"/>
                <w:lang w:val="en-US" w:eastAsia="en-US"/>
              </w:rPr>
              <w:t xml:space="preserve"> </w:t>
            </w:r>
            <w:proofErr w:type="spellStart"/>
            <w:r w:rsidRPr="00B651BB">
              <w:rPr>
                <w:rFonts w:ascii="Arial" w:eastAsia="Times New Roman" w:hAnsi="Arial" w:cs="Arial"/>
                <w:color w:val="000000"/>
                <w:sz w:val="12"/>
                <w:szCs w:val="12"/>
                <w:lang w:val="en-US" w:eastAsia="en-US"/>
              </w:rPr>
              <w:t>Econômica</w:t>
            </w:r>
            <w:proofErr w:type="spellEnd"/>
            <w:r w:rsidRPr="00B651BB">
              <w:rPr>
                <w:rFonts w:ascii="Arial" w:eastAsia="Times New Roman" w:hAnsi="Arial" w:cs="Arial"/>
                <w:color w:val="000000"/>
                <w:sz w:val="12"/>
                <w:szCs w:val="12"/>
                <w:lang w:val="en-US" w:eastAsia="en-US"/>
              </w:rPr>
              <w:t xml:space="preserve"> </w:t>
            </w:r>
            <w:proofErr w:type="spellStart"/>
            <w:r w:rsidRPr="00B651BB">
              <w:rPr>
                <w:rFonts w:ascii="Arial" w:eastAsia="Times New Roman" w:hAnsi="Arial" w:cs="Arial"/>
                <w:color w:val="000000"/>
                <w:sz w:val="12"/>
                <w:szCs w:val="12"/>
                <w:lang w:val="en-US" w:eastAsia="en-US"/>
              </w:rPr>
              <w:t>Geral</w:t>
            </w:r>
            <w:proofErr w:type="spellEnd"/>
            <w:r w:rsidRPr="00B651BB">
              <w:rPr>
                <w:rFonts w:ascii="Arial" w:eastAsia="Times New Roman" w:hAnsi="Arial" w:cs="Arial"/>
                <w:color w:val="000000"/>
                <w:sz w:val="12"/>
                <w:szCs w:val="12"/>
                <w:lang w:val="en-US" w:eastAsia="en-US"/>
              </w:rPr>
              <w:t xml:space="preserve"> - </w:t>
            </w:r>
            <w:proofErr w:type="spellStart"/>
            <w:r w:rsidRPr="00B651BB">
              <w:rPr>
                <w:rFonts w:ascii="Arial" w:eastAsia="Times New Roman" w:hAnsi="Arial" w:cs="Arial"/>
                <w:color w:val="000000"/>
                <w:sz w:val="12"/>
                <w:szCs w:val="12"/>
                <w:lang w:val="en-US" w:eastAsia="en-US"/>
              </w:rPr>
              <w:t>Diurno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B5E0CD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21FC81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84BB30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B1F245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4C2554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E4D803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E3DBE7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1BFA87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0AE34D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62E1FFC"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28DC50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3CCD6D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045AD78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C0A9B8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DFD42D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7F9FFC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7CD7698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62%</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EF8959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18FC68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62%</w:t>
            </w:r>
          </w:p>
        </w:tc>
      </w:tr>
      <w:tr w:rsidR="00B651BB" w:rsidRPr="00B651BB" w14:paraId="019D18C7"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EADAEF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História</w:t>
            </w:r>
            <w:proofErr w:type="spellEnd"/>
            <w:r w:rsidRPr="00B651BB">
              <w:rPr>
                <w:rFonts w:ascii="Arial" w:eastAsia="Times New Roman" w:hAnsi="Arial" w:cs="Arial"/>
                <w:color w:val="000000"/>
                <w:sz w:val="12"/>
                <w:szCs w:val="12"/>
                <w:lang w:val="en-US" w:eastAsia="en-US"/>
              </w:rPr>
              <w:t xml:space="preserve"> </w:t>
            </w:r>
            <w:proofErr w:type="spellStart"/>
            <w:r w:rsidRPr="00B651BB">
              <w:rPr>
                <w:rFonts w:ascii="Arial" w:eastAsia="Times New Roman" w:hAnsi="Arial" w:cs="Arial"/>
                <w:color w:val="000000"/>
                <w:sz w:val="12"/>
                <w:szCs w:val="12"/>
                <w:lang w:val="en-US" w:eastAsia="en-US"/>
              </w:rPr>
              <w:t>Econômica</w:t>
            </w:r>
            <w:proofErr w:type="spellEnd"/>
            <w:r w:rsidRPr="00B651BB">
              <w:rPr>
                <w:rFonts w:ascii="Arial" w:eastAsia="Times New Roman" w:hAnsi="Arial" w:cs="Arial"/>
                <w:color w:val="000000"/>
                <w:sz w:val="12"/>
                <w:szCs w:val="12"/>
                <w:lang w:val="en-US" w:eastAsia="en-US"/>
              </w:rPr>
              <w:t xml:space="preserve"> </w:t>
            </w:r>
            <w:proofErr w:type="spellStart"/>
            <w:r w:rsidRPr="00B651BB">
              <w:rPr>
                <w:rFonts w:ascii="Arial" w:eastAsia="Times New Roman" w:hAnsi="Arial" w:cs="Arial"/>
                <w:color w:val="000000"/>
                <w:sz w:val="12"/>
                <w:szCs w:val="12"/>
                <w:lang w:val="en-US" w:eastAsia="en-US"/>
              </w:rPr>
              <w:t>Geral</w:t>
            </w:r>
            <w:proofErr w:type="spellEnd"/>
            <w:r w:rsidRPr="00B651BB">
              <w:rPr>
                <w:rFonts w:ascii="Arial" w:eastAsia="Times New Roman" w:hAnsi="Arial" w:cs="Arial"/>
                <w:color w:val="000000"/>
                <w:sz w:val="12"/>
                <w:szCs w:val="12"/>
                <w:lang w:val="en-US" w:eastAsia="en-US"/>
              </w:rPr>
              <w:t xml:space="preserve"> - </w:t>
            </w:r>
            <w:proofErr w:type="spellStart"/>
            <w:r w:rsidRPr="00B651BB">
              <w:rPr>
                <w:rFonts w:ascii="Arial" w:eastAsia="Times New Roman" w:hAnsi="Arial" w:cs="Arial"/>
                <w:color w:val="000000"/>
                <w:sz w:val="12"/>
                <w:szCs w:val="12"/>
                <w:lang w:val="en-US" w:eastAsia="en-US"/>
              </w:rPr>
              <w:t>Noturno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81DF3F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024905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5C3068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5DDE1C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C2B516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4DDD80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DB5134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6B268D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56D8B6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5688B857"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614D2F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7EE6D7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0EAC50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996549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7373E8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D65B00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11FF71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256ACF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236F68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r>
      <w:tr w:rsidR="00B651BB" w:rsidRPr="00B651BB" w14:paraId="21804AEB"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02CC3B7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lastRenderedPageBreak/>
              <w:t>Macroeconomia</w:t>
            </w:r>
            <w:proofErr w:type="spellEnd"/>
            <w:r w:rsidRPr="00B651BB">
              <w:rPr>
                <w:rFonts w:ascii="Arial" w:eastAsia="Times New Roman" w:hAnsi="Arial" w:cs="Arial"/>
                <w:color w:val="000000"/>
                <w:sz w:val="12"/>
                <w:szCs w:val="12"/>
                <w:lang w:val="en-US" w:eastAsia="en-US"/>
              </w:rPr>
              <w:t xml:space="preserve"> I - </w:t>
            </w:r>
            <w:proofErr w:type="spellStart"/>
            <w:r w:rsidRPr="00B651BB">
              <w:rPr>
                <w:rFonts w:ascii="Arial" w:eastAsia="Times New Roman" w:hAnsi="Arial" w:cs="Arial"/>
                <w:color w:val="000000"/>
                <w:sz w:val="12"/>
                <w:szCs w:val="12"/>
                <w:lang w:val="en-US" w:eastAsia="en-US"/>
              </w:rPr>
              <w:t>Diurno</w:t>
            </w:r>
            <w:proofErr w:type="spellEnd"/>
            <w:r w:rsidRPr="00B651BB">
              <w:rPr>
                <w:rFonts w:ascii="Arial" w:eastAsia="Times New Roman" w:hAnsi="Arial" w:cs="Arial"/>
                <w:color w:val="000000"/>
                <w:sz w:val="12"/>
                <w:szCs w:val="12"/>
                <w:lang w:val="en-US" w:eastAsia="en-US"/>
              </w:rPr>
              <w:t xml:space="preserve"> A1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011643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63FB67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546C76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75D40D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F8C6FC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9AA48F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4BE13B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B07CB4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50DE3E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0ED7DA4"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1FA038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4F660AC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8B7C7F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D7E07A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6F82D6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53%</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9F2371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63%</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C39089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66%</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30B2D0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58%</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ECBF4E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63%</w:t>
            </w:r>
          </w:p>
        </w:tc>
      </w:tr>
      <w:tr w:rsidR="00B651BB" w:rsidRPr="00B651BB" w14:paraId="6DD730D9"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51C6E7F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Macroeconomia</w:t>
            </w:r>
            <w:proofErr w:type="spellEnd"/>
            <w:r w:rsidRPr="00B651BB">
              <w:rPr>
                <w:rFonts w:ascii="Arial" w:eastAsia="Times New Roman" w:hAnsi="Arial" w:cs="Arial"/>
                <w:color w:val="000000"/>
                <w:sz w:val="12"/>
                <w:szCs w:val="12"/>
                <w:lang w:val="en-US" w:eastAsia="en-US"/>
              </w:rPr>
              <w:t xml:space="preserve"> I - </w:t>
            </w:r>
            <w:proofErr w:type="spellStart"/>
            <w:r w:rsidRPr="00B651BB">
              <w:rPr>
                <w:rFonts w:ascii="Arial" w:eastAsia="Times New Roman" w:hAnsi="Arial" w:cs="Arial"/>
                <w:color w:val="000000"/>
                <w:sz w:val="12"/>
                <w:szCs w:val="12"/>
                <w:lang w:val="en-US" w:eastAsia="en-US"/>
              </w:rPr>
              <w:t>Diurno</w:t>
            </w:r>
            <w:proofErr w:type="spellEnd"/>
            <w:r w:rsidRPr="00B651BB">
              <w:rPr>
                <w:rFonts w:ascii="Arial" w:eastAsia="Times New Roman" w:hAnsi="Arial" w:cs="Arial"/>
                <w:color w:val="000000"/>
                <w:sz w:val="12"/>
                <w:szCs w:val="12"/>
                <w:lang w:val="en-US" w:eastAsia="en-US"/>
              </w:rPr>
              <w:t xml:space="preserve"> A2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6BE03B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2A054A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BDD2D3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F1D667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5EF921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2C4F13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866E24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E02F3E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2542E1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27969F9"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6E336B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5B712B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B553F6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06E659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63BAEB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AAA750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859540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5F893D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C4D558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r>
      <w:tr w:rsidR="00B651BB" w:rsidRPr="00B651BB" w14:paraId="6E1FFE22"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379EB2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Macroeconomia</w:t>
            </w:r>
            <w:proofErr w:type="spellEnd"/>
            <w:r w:rsidRPr="00B651BB">
              <w:rPr>
                <w:rFonts w:ascii="Arial" w:eastAsia="Times New Roman" w:hAnsi="Arial" w:cs="Arial"/>
                <w:color w:val="000000"/>
                <w:sz w:val="12"/>
                <w:szCs w:val="12"/>
                <w:lang w:val="en-US" w:eastAsia="en-US"/>
              </w:rPr>
              <w:t xml:space="preserve"> I - A1 </w:t>
            </w:r>
            <w:proofErr w:type="spellStart"/>
            <w:r w:rsidRPr="00B651BB">
              <w:rPr>
                <w:rFonts w:ascii="Arial" w:eastAsia="Times New Roman" w:hAnsi="Arial" w:cs="Arial"/>
                <w:color w:val="000000"/>
                <w:sz w:val="12"/>
                <w:szCs w:val="12"/>
                <w:lang w:val="en-US" w:eastAsia="en-US"/>
              </w:rPr>
              <w:t>Noturno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73EBD1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CE8DC5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C58FBC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CBFA76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F87125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BD72BF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8BE311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36F20F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94F9D9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E5E3E44"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087935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54%</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C2B516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49%</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4DDF6F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2583DD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E485DD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53%</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944853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63%</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4B7DB8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56%</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C6DEBF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59%</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00022A5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64%</w:t>
            </w:r>
          </w:p>
        </w:tc>
      </w:tr>
      <w:tr w:rsidR="00B651BB" w:rsidRPr="00B651BB" w14:paraId="44420995"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5C65621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Macroeconomia</w:t>
            </w:r>
            <w:proofErr w:type="spellEnd"/>
            <w:r w:rsidRPr="00B651BB">
              <w:rPr>
                <w:rFonts w:ascii="Arial" w:eastAsia="Times New Roman" w:hAnsi="Arial" w:cs="Arial"/>
                <w:color w:val="000000"/>
                <w:sz w:val="12"/>
                <w:szCs w:val="12"/>
                <w:lang w:val="en-US" w:eastAsia="en-US"/>
              </w:rPr>
              <w:t xml:space="preserve"> I - A2 </w:t>
            </w:r>
            <w:proofErr w:type="spellStart"/>
            <w:r w:rsidRPr="00B651BB">
              <w:rPr>
                <w:rFonts w:ascii="Arial" w:eastAsia="Times New Roman" w:hAnsi="Arial" w:cs="Arial"/>
                <w:color w:val="000000"/>
                <w:sz w:val="12"/>
                <w:szCs w:val="12"/>
                <w:lang w:val="en-US" w:eastAsia="en-US"/>
              </w:rPr>
              <w:t>Noturno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870671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B30B92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73CAD9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DDB72A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6CB89B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96E87F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0631D2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562DFE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D3550C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167C4CB"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4F580E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95FF47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1334AE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7CE7F6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7FA5E5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B0149B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B75570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F98A32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DB8C3F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r>
      <w:tr w:rsidR="00B651BB" w:rsidRPr="00B651BB" w14:paraId="4246323A"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4767DD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Microeconomia</w:t>
            </w:r>
            <w:proofErr w:type="spellEnd"/>
            <w:r w:rsidRPr="00B651BB">
              <w:rPr>
                <w:rFonts w:ascii="Arial" w:eastAsia="Times New Roman" w:hAnsi="Arial" w:cs="Arial"/>
                <w:color w:val="000000"/>
                <w:sz w:val="12"/>
                <w:szCs w:val="12"/>
                <w:lang w:val="en-US" w:eastAsia="en-US"/>
              </w:rPr>
              <w:t xml:space="preserve"> I - A1 </w:t>
            </w:r>
            <w:proofErr w:type="spellStart"/>
            <w:r w:rsidRPr="00B651BB">
              <w:rPr>
                <w:rFonts w:ascii="Arial" w:eastAsia="Times New Roman" w:hAnsi="Arial" w:cs="Arial"/>
                <w:color w:val="000000"/>
                <w:sz w:val="12"/>
                <w:szCs w:val="12"/>
                <w:lang w:val="en-US" w:eastAsia="en-US"/>
              </w:rPr>
              <w:t>Diurno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0C6330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E9FE3B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6F0A7D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963EFA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9EE6A0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A6698F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D05F57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8A6E4F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5AAD8F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652FBB0"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88E550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75F8E1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7DB88F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C2309F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741D0C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2F219E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CD9CAE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A49DB1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E6776D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r>
      <w:tr w:rsidR="00B651BB" w:rsidRPr="00B651BB" w14:paraId="235DA3DB"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A01B00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Microeconomia</w:t>
            </w:r>
            <w:proofErr w:type="spellEnd"/>
            <w:r w:rsidRPr="00B651BB">
              <w:rPr>
                <w:rFonts w:ascii="Arial" w:eastAsia="Times New Roman" w:hAnsi="Arial" w:cs="Arial"/>
                <w:color w:val="000000"/>
                <w:sz w:val="12"/>
                <w:szCs w:val="12"/>
                <w:lang w:val="en-US" w:eastAsia="en-US"/>
              </w:rPr>
              <w:t xml:space="preserve"> I - A2 </w:t>
            </w:r>
            <w:proofErr w:type="spellStart"/>
            <w:r w:rsidRPr="00B651BB">
              <w:rPr>
                <w:rFonts w:ascii="Arial" w:eastAsia="Times New Roman" w:hAnsi="Arial" w:cs="Arial"/>
                <w:color w:val="000000"/>
                <w:sz w:val="12"/>
                <w:szCs w:val="12"/>
                <w:lang w:val="en-US" w:eastAsia="en-US"/>
              </w:rPr>
              <w:t>Diurno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DCB48B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AB1B9E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F366EF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64C10F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F328FC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1C338F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96D038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62CCA1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F522E8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ED0884D"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109CAD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FB75DE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89AC29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428A40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62973C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F4BDEA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CA9977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1239DB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E677E1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r>
      <w:tr w:rsidR="00B651BB" w:rsidRPr="00B651BB" w14:paraId="3545AA21"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5A63DE6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Microeconomia</w:t>
            </w:r>
            <w:proofErr w:type="spellEnd"/>
            <w:r w:rsidRPr="00B651BB">
              <w:rPr>
                <w:rFonts w:ascii="Arial" w:eastAsia="Times New Roman" w:hAnsi="Arial" w:cs="Arial"/>
                <w:color w:val="000000"/>
                <w:sz w:val="12"/>
                <w:szCs w:val="12"/>
                <w:lang w:val="en-US" w:eastAsia="en-US"/>
              </w:rPr>
              <w:t xml:space="preserve"> I - A1 </w:t>
            </w:r>
            <w:proofErr w:type="spellStart"/>
            <w:r w:rsidRPr="00B651BB">
              <w:rPr>
                <w:rFonts w:ascii="Arial" w:eastAsia="Times New Roman" w:hAnsi="Arial" w:cs="Arial"/>
                <w:color w:val="000000"/>
                <w:sz w:val="12"/>
                <w:szCs w:val="12"/>
                <w:lang w:val="en-US" w:eastAsia="en-US"/>
              </w:rPr>
              <w:t>Noturno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458DB9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FECB0C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645BCD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C6A976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03F9B6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3393C0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5C06CD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21CA34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FB11B4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8708B58"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09EA84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1AA88A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648645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23E9EB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75AEFF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6B41C9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6B9822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5C20B7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03DFDF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r>
      <w:tr w:rsidR="00B651BB" w:rsidRPr="00B651BB" w14:paraId="14EBB401"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4C9C77F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Microeconomia</w:t>
            </w:r>
            <w:proofErr w:type="spellEnd"/>
            <w:r w:rsidRPr="00B651BB">
              <w:rPr>
                <w:rFonts w:ascii="Arial" w:eastAsia="Times New Roman" w:hAnsi="Arial" w:cs="Arial"/>
                <w:color w:val="000000"/>
                <w:sz w:val="12"/>
                <w:szCs w:val="12"/>
                <w:lang w:val="en-US" w:eastAsia="en-US"/>
              </w:rPr>
              <w:t xml:space="preserve"> I - A2 </w:t>
            </w:r>
            <w:proofErr w:type="spellStart"/>
            <w:r w:rsidRPr="00B651BB">
              <w:rPr>
                <w:rFonts w:ascii="Arial" w:eastAsia="Times New Roman" w:hAnsi="Arial" w:cs="Arial"/>
                <w:color w:val="000000"/>
                <w:sz w:val="12"/>
                <w:szCs w:val="12"/>
                <w:lang w:val="en-US" w:eastAsia="en-US"/>
              </w:rPr>
              <w:t>Noturno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9B2757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56%</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3E50A44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6BA258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52%</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E3EBD0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39%</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7E6A19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54%</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5D1F4D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52%</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2AAFE4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4E8B9C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49%</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4F2C3A5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31%</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EC82CFE"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0730E5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28FA52C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2645C1E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39%</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5D2D9F0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3A3B9C8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36%</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BF0A29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39%</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799B240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34%</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4FC1BC7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34%</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5668FE2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31%</w:t>
            </w:r>
          </w:p>
        </w:tc>
      </w:tr>
      <w:tr w:rsidR="00B651BB" w:rsidRPr="00B651BB" w14:paraId="09825AD3"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16551E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 xml:space="preserve">Economia </w:t>
            </w:r>
            <w:proofErr w:type="spellStart"/>
            <w:r w:rsidRPr="00B651BB">
              <w:rPr>
                <w:rFonts w:ascii="Arial" w:eastAsia="Times New Roman" w:hAnsi="Arial" w:cs="Arial"/>
                <w:color w:val="000000"/>
                <w:sz w:val="12"/>
                <w:szCs w:val="12"/>
                <w:lang w:val="en-US" w:eastAsia="en-US"/>
              </w:rPr>
              <w:t>Matemática</w:t>
            </w:r>
            <w:proofErr w:type="spellEnd"/>
            <w:r w:rsidRPr="00B651BB">
              <w:rPr>
                <w:rFonts w:ascii="Arial" w:eastAsia="Times New Roman" w:hAnsi="Arial" w:cs="Arial"/>
                <w:color w:val="000000"/>
                <w:sz w:val="12"/>
                <w:szCs w:val="12"/>
                <w:lang w:val="en-US" w:eastAsia="en-US"/>
              </w:rPr>
              <w:t xml:space="preserve"> - </w:t>
            </w:r>
            <w:proofErr w:type="spellStart"/>
            <w:r w:rsidRPr="00B651BB">
              <w:rPr>
                <w:rFonts w:ascii="Arial" w:eastAsia="Times New Roman" w:hAnsi="Arial" w:cs="Arial"/>
                <w:color w:val="000000"/>
                <w:sz w:val="12"/>
                <w:szCs w:val="12"/>
                <w:lang w:val="en-US" w:eastAsia="en-US"/>
              </w:rPr>
              <w:t>Diurno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704901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519B06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64%</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5905F2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E9EC31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BB023F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F60EBC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442602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170763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274DE7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8879968"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514EF4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51%</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4F2BDE4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31%</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0FBADD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324A40E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42%</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5A9495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A6F83D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58%</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322BFC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7231C5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56%</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904000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64%</w:t>
            </w:r>
          </w:p>
        </w:tc>
      </w:tr>
      <w:tr w:rsidR="00B651BB" w:rsidRPr="00B651BB" w14:paraId="3ED1665A"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8E3064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 xml:space="preserve">Economia </w:t>
            </w:r>
            <w:proofErr w:type="spellStart"/>
            <w:r w:rsidRPr="00B651BB">
              <w:rPr>
                <w:rFonts w:ascii="Arial" w:eastAsia="Times New Roman" w:hAnsi="Arial" w:cs="Arial"/>
                <w:color w:val="000000"/>
                <w:sz w:val="12"/>
                <w:szCs w:val="12"/>
                <w:lang w:val="en-US" w:eastAsia="en-US"/>
              </w:rPr>
              <w:t>Matemática</w:t>
            </w:r>
            <w:proofErr w:type="spellEnd"/>
            <w:r w:rsidRPr="00B651BB">
              <w:rPr>
                <w:rFonts w:ascii="Arial" w:eastAsia="Times New Roman" w:hAnsi="Arial" w:cs="Arial"/>
                <w:color w:val="000000"/>
                <w:sz w:val="12"/>
                <w:szCs w:val="12"/>
                <w:lang w:val="en-US" w:eastAsia="en-US"/>
              </w:rPr>
              <w:t xml:space="preserve"> - </w:t>
            </w:r>
            <w:proofErr w:type="spellStart"/>
            <w:r w:rsidRPr="00B651BB">
              <w:rPr>
                <w:rFonts w:ascii="Arial" w:eastAsia="Times New Roman" w:hAnsi="Arial" w:cs="Arial"/>
                <w:color w:val="000000"/>
                <w:sz w:val="12"/>
                <w:szCs w:val="12"/>
                <w:lang w:val="en-US" w:eastAsia="en-US"/>
              </w:rPr>
              <w:t>Noturno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87593E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59%</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01B8269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53%</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0AE2E2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052C5A5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59%</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192AED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34A7C3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59%</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B8D465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59%</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5CF6B9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15E60D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CB6A0D4"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7544B4B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7D69AB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31%</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2EF93EA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31%</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2AE5A26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4693139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362819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41%</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45121E2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31%</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31B7CA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37%</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308A259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39%</w:t>
            </w:r>
          </w:p>
        </w:tc>
      </w:tr>
      <w:tr w:rsidR="00B651BB" w:rsidRPr="00B651BB" w14:paraId="53B7713A"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025069A2" w14:textId="77777777" w:rsidR="00B651BB" w:rsidRPr="00C227BE" w:rsidRDefault="00B651BB" w:rsidP="00B651BB">
            <w:pPr>
              <w:spacing w:line="240" w:lineRule="auto"/>
              <w:jc w:val="center"/>
              <w:rPr>
                <w:rFonts w:ascii="Times New Roman" w:eastAsia="Times New Roman" w:hAnsi="Times New Roman" w:cs="Times New Roman"/>
                <w:sz w:val="24"/>
                <w:szCs w:val="24"/>
                <w:lang w:eastAsia="en-US"/>
              </w:rPr>
            </w:pPr>
            <w:r w:rsidRPr="00C227BE">
              <w:rPr>
                <w:rFonts w:ascii="Arial" w:eastAsia="Times New Roman" w:hAnsi="Arial" w:cs="Arial"/>
                <w:color w:val="000000"/>
                <w:sz w:val="12"/>
                <w:szCs w:val="12"/>
                <w:lang w:eastAsia="en-US"/>
              </w:rPr>
              <w:t>Desigualdades de Raça, Gênero e Renda - Diurno</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1F124A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B17C20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97A9F1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0352F0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35945C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2D6CC4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56738E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3FEB47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D5EC64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7EA35DD"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F213A7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8CD0FF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DEA790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731FCD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3BEF67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0020C0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993FF0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DAB4F8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0172A1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68%</w:t>
            </w:r>
          </w:p>
        </w:tc>
      </w:tr>
      <w:tr w:rsidR="00B651BB" w:rsidRPr="00B651BB" w14:paraId="50FFC18A"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F7F9DFB" w14:textId="77777777" w:rsidR="00B651BB" w:rsidRPr="00C227BE" w:rsidRDefault="00B651BB" w:rsidP="00B651BB">
            <w:pPr>
              <w:spacing w:line="240" w:lineRule="auto"/>
              <w:jc w:val="center"/>
              <w:rPr>
                <w:rFonts w:ascii="Times New Roman" w:eastAsia="Times New Roman" w:hAnsi="Times New Roman" w:cs="Times New Roman"/>
                <w:sz w:val="24"/>
                <w:szCs w:val="24"/>
                <w:lang w:eastAsia="en-US"/>
              </w:rPr>
            </w:pPr>
            <w:r w:rsidRPr="00C227BE">
              <w:rPr>
                <w:rFonts w:ascii="Arial" w:eastAsia="Times New Roman" w:hAnsi="Arial" w:cs="Arial"/>
                <w:color w:val="000000"/>
                <w:sz w:val="12"/>
                <w:szCs w:val="12"/>
                <w:lang w:eastAsia="en-US"/>
              </w:rPr>
              <w:t>Desigualdades de Raça, Gênero e Renda - Noturno</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DDC6CD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C4858F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E899B9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02237C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BC3DF2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453FA8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4BE414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1DB9B9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0EC8BF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DC1EDE7"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3D07DB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07414F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0565EF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C860BF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D85BB3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E6C786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25433E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358040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29E611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72%</w:t>
            </w:r>
          </w:p>
        </w:tc>
      </w:tr>
      <w:tr w:rsidR="00B651BB" w:rsidRPr="00B651BB" w14:paraId="58931642"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EB0B39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Econometria</w:t>
            </w:r>
            <w:proofErr w:type="spellEnd"/>
            <w:r w:rsidRPr="00B651BB">
              <w:rPr>
                <w:rFonts w:ascii="Arial" w:eastAsia="Times New Roman" w:hAnsi="Arial" w:cs="Arial"/>
                <w:color w:val="000000"/>
                <w:sz w:val="12"/>
                <w:szCs w:val="12"/>
                <w:lang w:val="en-US" w:eastAsia="en-US"/>
              </w:rPr>
              <w:t xml:space="preserve"> I - </w:t>
            </w:r>
            <w:proofErr w:type="spellStart"/>
            <w:r w:rsidRPr="00B651BB">
              <w:rPr>
                <w:rFonts w:ascii="Arial" w:eastAsia="Times New Roman" w:hAnsi="Arial" w:cs="Arial"/>
                <w:color w:val="000000"/>
                <w:sz w:val="12"/>
                <w:szCs w:val="12"/>
                <w:lang w:val="en-US" w:eastAsia="en-US"/>
              </w:rPr>
              <w:t>Diurno</w:t>
            </w:r>
            <w:proofErr w:type="spellEnd"/>
            <w:r w:rsidRPr="00B651BB">
              <w:rPr>
                <w:rFonts w:ascii="Arial" w:eastAsia="Times New Roman" w:hAnsi="Arial" w:cs="Arial"/>
                <w:color w:val="000000"/>
                <w:sz w:val="12"/>
                <w:szCs w:val="12"/>
                <w:lang w:val="en-US" w:eastAsia="en-US"/>
              </w:rPr>
              <w:t xml:space="preserve"> A1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BE63CE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ABB922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8E1F3D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F55A3D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37AD28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9EC89E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273F1A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509B80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0E5DF2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DADC5C3"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E889C5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9E2688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0DD1FD3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BEBAA2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AEA7F9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58%</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012DA84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64%</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F9CD51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EA81A3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202982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58%</w:t>
            </w:r>
          </w:p>
        </w:tc>
      </w:tr>
      <w:tr w:rsidR="00B651BB" w:rsidRPr="00B651BB" w14:paraId="257234C9"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DC9CDE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Econometria</w:t>
            </w:r>
            <w:proofErr w:type="spellEnd"/>
            <w:r w:rsidRPr="00B651BB">
              <w:rPr>
                <w:rFonts w:ascii="Arial" w:eastAsia="Times New Roman" w:hAnsi="Arial" w:cs="Arial"/>
                <w:color w:val="000000"/>
                <w:sz w:val="12"/>
                <w:szCs w:val="12"/>
                <w:lang w:val="en-US" w:eastAsia="en-US"/>
              </w:rPr>
              <w:t xml:space="preserve"> I - </w:t>
            </w:r>
            <w:proofErr w:type="spellStart"/>
            <w:r w:rsidRPr="00B651BB">
              <w:rPr>
                <w:rFonts w:ascii="Arial" w:eastAsia="Times New Roman" w:hAnsi="Arial" w:cs="Arial"/>
                <w:color w:val="000000"/>
                <w:sz w:val="12"/>
                <w:szCs w:val="12"/>
                <w:lang w:val="en-US" w:eastAsia="en-US"/>
              </w:rPr>
              <w:t>Diurno</w:t>
            </w:r>
            <w:proofErr w:type="spellEnd"/>
            <w:r w:rsidRPr="00B651BB">
              <w:rPr>
                <w:rFonts w:ascii="Arial" w:eastAsia="Times New Roman" w:hAnsi="Arial" w:cs="Arial"/>
                <w:color w:val="000000"/>
                <w:sz w:val="12"/>
                <w:szCs w:val="12"/>
                <w:lang w:val="en-US" w:eastAsia="en-US"/>
              </w:rPr>
              <w:t xml:space="preserve"> A2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1EBD36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F1B009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9F3AF8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4A27B4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785F4DF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B3E14E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7B3DF2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A854FF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75953F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69%</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58F68B56"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054C37F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63%</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80BAA6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56%</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2957A6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B8494D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63%</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84F898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56%</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E5CA09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56%</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289ADC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63%</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6DD6F5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63%</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805E6C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56%</w:t>
            </w:r>
          </w:p>
        </w:tc>
      </w:tr>
      <w:tr w:rsidR="00B651BB" w:rsidRPr="00B651BB" w14:paraId="13E39779"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95FBF1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Econometria</w:t>
            </w:r>
            <w:proofErr w:type="spellEnd"/>
            <w:r w:rsidRPr="00B651BB">
              <w:rPr>
                <w:rFonts w:ascii="Arial" w:eastAsia="Times New Roman" w:hAnsi="Arial" w:cs="Arial"/>
                <w:color w:val="000000"/>
                <w:sz w:val="12"/>
                <w:szCs w:val="12"/>
                <w:lang w:val="en-US" w:eastAsia="en-US"/>
              </w:rPr>
              <w:t xml:space="preserve"> I - </w:t>
            </w:r>
            <w:proofErr w:type="spellStart"/>
            <w:r w:rsidRPr="00B651BB">
              <w:rPr>
                <w:rFonts w:ascii="Arial" w:eastAsia="Times New Roman" w:hAnsi="Arial" w:cs="Arial"/>
                <w:color w:val="000000"/>
                <w:sz w:val="12"/>
                <w:szCs w:val="12"/>
                <w:lang w:val="en-US" w:eastAsia="en-US"/>
              </w:rPr>
              <w:t>Noturno</w:t>
            </w:r>
            <w:proofErr w:type="spellEnd"/>
            <w:r w:rsidRPr="00B651BB">
              <w:rPr>
                <w:rFonts w:ascii="Arial" w:eastAsia="Times New Roman" w:hAnsi="Arial" w:cs="Arial"/>
                <w:color w:val="000000"/>
                <w:sz w:val="12"/>
                <w:szCs w:val="12"/>
                <w:lang w:val="en-US" w:eastAsia="en-US"/>
              </w:rPr>
              <w:t xml:space="preserve"> A1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93388E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9192B0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5940B6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B8624D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43F3AD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8C05C6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6A604F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A19ED0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FA7B35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F98ADB4"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F4CD81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209B97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A1C503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B3EF76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9A4CEB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29B9FE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7751E45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64%</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BB2AB4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060FD5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72%</w:t>
            </w:r>
          </w:p>
        </w:tc>
      </w:tr>
      <w:tr w:rsidR="00B651BB" w:rsidRPr="00B651BB" w14:paraId="116CDAF4"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D36BE8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Econometria</w:t>
            </w:r>
            <w:proofErr w:type="spellEnd"/>
            <w:r w:rsidRPr="00B651BB">
              <w:rPr>
                <w:rFonts w:ascii="Arial" w:eastAsia="Times New Roman" w:hAnsi="Arial" w:cs="Arial"/>
                <w:color w:val="000000"/>
                <w:sz w:val="12"/>
                <w:szCs w:val="12"/>
                <w:lang w:val="en-US" w:eastAsia="en-US"/>
              </w:rPr>
              <w:t xml:space="preserve"> I - </w:t>
            </w:r>
            <w:proofErr w:type="spellStart"/>
            <w:r w:rsidRPr="00B651BB">
              <w:rPr>
                <w:rFonts w:ascii="Arial" w:eastAsia="Times New Roman" w:hAnsi="Arial" w:cs="Arial"/>
                <w:color w:val="000000"/>
                <w:sz w:val="12"/>
                <w:szCs w:val="12"/>
                <w:lang w:val="en-US" w:eastAsia="en-US"/>
              </w:rPr>
              <w:t>Noturno</w:t>
            </w:r>
            <w:proofErr w:type="spellEnd"/>
            <w:r w:rsidRPr="00B651BB">
              <w:rPr>
                <w:rFonts w:ascii="Arial" w:eastAsia="Times New Roman" w:hAnsi="Arial" w:cs="Arial"/>
                <w:color w:val="000000"/>
                <w:sz w:val="12"/>
                <w:szCs w:val="12"/>
                <w:lang w:val="en-US" w:eastAsia="en-US"/>
              </w:rPr>
              <w:t xml:space="preserve"> A2</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837CBA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F8DCA7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D9D4BE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58%</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06752BB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819F22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766C901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53%</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DE1E50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58%</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E1D243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F038C4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6286285"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7658580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36365BA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45%</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5E674F1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C52FAE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53%</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66F606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55%</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9D33BD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37%</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7ACA0A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049CA4F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871D10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47%</w:t>
            </w:r>
          </w:p>
        </w:tc>
      </w:tr>
      <w:tr w:rsidR="00B651BB" w:rsidRPr="00B651BB" w14:paraId="5241D9E9"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8187B3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Econometria</w:t>
            </w:r>
            <w:proofErr w:type="spellEnd"/>
            <w:r w:rsidRPr="00B651BB">
              <w:rPr>
                <w:rFonts w:ascii="Arial" w:eastAsia="Times New Roman" w:hAnsi="Arial" w:cs="Arial"/>
                <w:color w:val="000000"/>
                <w:sz w:val="12"/>
                <w:szCs w:val="12"/>
                <w:lang w:val="en-US" w:eastAsia="en-US"/>
              </w:rPr>
              <w:t xml:space="preserve"> III - </w:t>
            </w:r>
            <w:proofErr w:type="spellStart"/>
            <w:r w:rsidRPr="00B651BB">
              <w:rPr>
                <w:rFonts w:ascii="Arial" w:eastAsia="Times New Roman" w:hAnsi="Arial" w:cs="Arial"/>
                <w:color w:val="000000"/>
                <w:sz w:val="12"/>
                <w:szCs w:val="12"/>
                <w:lang w:val="en-US" w:eastAsia="en-US"/>
              </w:rPr>
              <w:t>Diurno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E3BA5C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15390F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DEE480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94EE42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293864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0944BE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42FE60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C97AA7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172E1C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F4D887B"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C79BF1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5A37D4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C0952D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CBD258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F568BD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63F3CA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7306971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64%</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EDEADF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FC48C2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r>
      <w:tr w:rsidR="00B651BB" w:rsidRPr="00B651BB" w14:paraId="45BB2C4B"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4351916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Econometria</w:t>
            </w:r>
            <w:proofErr w:type="spellEnd"/>
            <w:r w:rsidRPr="00B651BB">
              <w:rPr>
                <w:rFonts w:ascii="Arial" w:eastAsia="Times New Roman" w:hAnsi="Arial" w:cs="Arial"/>
                <w:color w:val="000000"/>
                <w:sz w:val="12"/>
                <w:szCs w:val="12"/>
                <w:lang w:val="en-US" w:eastAsia="en-US"/>
              </w:rPr>
              <w:t xml:space="preserve"> III - </w:t>
            </w:r>
            <w:proofErr w:type="spellStart"/>
            <w:r w:rsidRPr="00B651BB">
              <w:rPr>
                <w:rFonts w:ascii="Arial" w:eastAsia="Times New Roman" w:hAnsi="Arial" w:cs="Arial"/>
                <w:color w:val="000000"/>
                <w:sz w:val="12"/>
                <w:szCs w:val="12"/>
                <w:lang w:val="en-US" w:eastAsia="en-US"/>
              </w:rPr>
              <w:t>Diurno</w:t>
            </w:r>
            <w:proofErr w:type="spellEnd"/>
            <w:r w:rsidRPr="00B651BB">
              <w:rPr>
                <w:rFonts w:ascii="Arial" w:eastAsia="Times New Roman" w:hAnsi="Arial" w:cs="Arial"/>
                <w:color w:val="000000"/>
                <w:sz w:val="12"/>
                <w:szCs w:val="12"/>
                <w:lang w:val="en-US" w:eastAsia="en-US"/>
              </w:rPr>
              <w:t xml:space="preserve"> B1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B4389B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905EF0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3B0451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C58A51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FC1E2E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C2AB4A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D6214E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6C7F93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0B1A2F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97%</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9C545E8"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01791E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344FC5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8929DD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BBEB03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D7A85F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072553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D3CA5F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AB8571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CF1DD1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r>
      <w:tr w:rsidR="00B651BB" w:rsidRPr="00B651BB" w14:paraId="626C7B12"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89F25E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Econometria</w:t>
            </w:r>
            <w:proofErr w:type="spellEnd"/>
            <w:r w:rsidRPr="00B651BB">
              <w:rPr>
                <w:rFonts w:ascii="Arial" w:eastAsia="Times New Roman" w:hAnsi="Arial" w:cs="Arial"/>
                <w:color w:val="000000"/>
                <w:sz w:val="12"/>
                <w:szCs w:val="12"/>
                <w:lang w:val="en-US" w:eastAsia="en-US"/>
              </w:rPr>
              <w:t xml:space="preserve"> III - </w:t>
            </w:r>
            <w:proofErr w:type="spellStart"/>
            <w:r w:rsidRPr="00B651BB">
              <w:rPr>
                <w:rFonts w:ascii="Arial" w:eastAsia="Times New Roman" w:hAnsi="Arial" w:cs="Arial"/>
                <w:color w:val="000000"/>
                <w:sz w:val="12"/>
                <w:szCs w:val="12"/>
                <w:lang w:val="en-US" w:eastAsia="en-US"/>
              </w:rPr>
              <w:t>Noturno</w:t>
            </w:r>
            <w:proofErr w:type="spellEnd"/>
            <w:r w:rsidRPr="00B651BB">
              <w:rPr>
                <w:rFonts w:ascii="Arial" w:eastAsia="Times New Roman" w:hAnsi="Arial" w:cs="Arial"/>
                <w:color w:val="000000"/>
                <w:sz w:val="12"/>
                <w:szCs w:val="12"/>
                <w:lang w:val="en-US" w:eastAsia="en-US"/>
              </w:rPr>
              <w:t xml:space="preserve"> A1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C7D843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64599B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7266DE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853E74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5DC61E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2A42C2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F3F13E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1EBA48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81331B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93%</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368457B"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23E321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7153F6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68%</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52D329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1FAE09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085CB0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7C9C54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2A1EC1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8EB0A4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BF6B43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r>
      <w:tr w:rsidR="00B651BB" w:rsidRPr="00B651BB" w14:paraId="1373AB5B"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6BA3A4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Econometria</w:t>
            </w:r>
            <w:proofErr w:type="spellEnd"/>
            <w:r w:rsidRPr="00B651BB">
              <w:rPr>
                <w:rFonts w:ascii="Arial" w:eastAsia="Times New Roman" w:hAnsi="Arial" w:cs="Arial"/>
                <w:color w:val="000000"/>
                <w:sz w:val="12"/>
                <w:szCs w:val="12"/>
                <w:lang w:val="en-US" w:eastAsia="en-US"/>
              </w:rPr>
              <w:t xml:space="preserve"> III - </w:t>
            </w:r>
            <w:proofErr w:type="spellStart"/>
            <w:r w:rsidRPr="00B651BB">
              <w:rPr>
                <w:rFonts w:ascii="Arial" w:eastAsia="Times New Roman" w:hAnsi="Arial" w:cs="Arial"/>
                <w:color w:val="000000"/>
                <w:sz w:val="12"/>
                <w:szCs w:val="12"/>
                <w:lang w:val="en-US" w:eastAsia="en-US"/>
              </w:rPr>
              <w:t>Noturno</w:t>
            </w:r>
            <w:proofErr w:type="spellEnd"/>
            <w:r w:rsidRPr="00B651BB">
              <w:rPr>
                <w:rFonts w:ascii="Arial" w:eastAsia="Times New Roman" w:hAnsi="Arial" w:cs="Arial"/>
                <w:color w:val="000000"/>
                <w:sz w:val="12"/>
                <w:szCs w:val="12"/>
                <w:lang w:val="en-US" w:eastAsia="en-US"/>
              </w:rPr>
              <w:t xml:space="preserve"> A2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159ABD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82294C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1B1595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BBC9B3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D9C8E7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A1319A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9CB865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FEC8DD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109743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92%</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02BBAA3D"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47E943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709DD3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077D3C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0055D5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8DB258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A3B921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A608BB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4DBF17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4CC7A1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r>
      <w:tr w:rsidR="00B651BB" w:rsidRPr="00B651BB" w14:paraId="1DEBF6F4"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578178FB" w14:textId="77777777" w:rsidR="00B651BB" w:rsidRPr="00C227BE" w:rsidRDefault="00B651BB" w:rsidP="00B651BB">
            <w:pPr>
              <w:spacing w:line="240" w:lineRule="auto"/>
              <w:jc w:val="center"/>
              <w:rPr>
                <w:rFonts w:ascii="Times New Roman" w:eastAsia="Times New Roman" w:hAnsi="Times New Roman" w:cs="Times New Roman"/>
                <w:sz w:val="24"/>
                <w:szCs w:val="24"/>
                <w:lang w:eastAsia="en-US"/>
              </w:rPr>
            </w:pPr>
            <w:r w:rsidRPr="00C227BE">
              <w:rPr>
                <w:rFonts w:ascii="Arial" w:eastAsia="Times New Roman" w:hAnsi="Arial" w:cs="Arial"/>
                <w:color w:val="000000"/>
                <w:sz w:val="12"/>
                <w:szCs w:val="12"/>
                <w:lang w:eastAsia="en-US"/>
              </w:rPr>
              <w:t>Questões Metodológicas em Economia - Diurno</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D0B147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D1E016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328F89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5D6158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104668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0DE59B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D252B1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5F3924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C3FCE7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86%</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6DF894F"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8A387D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49E614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B05A58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2ACC8C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99F106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644E2E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BC2C86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A8F390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38C06C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r>
      <w:tr w:rsidR="00B651BB" w:rsidRPr="00B651BB" w14:paraId="53DC5233"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006DA425" w14:textId="77777777" w:rsidR="00B651BB" w:rsidRPr="00C227BE" w:rsidRDefault="00B651BB" w:rsidP="00B651BB">
            <w:pPr>
              <w:spacing w:line="240" w:lineRule="auto"/>
              <w:jc w:val="center"/>
              <w:rPr>
                <w:rFonts w:ascii="Times New Roman" w:eastAsia="Times New Roman" w:hAnsi="Times New Roman" w:cs="Times New Roman"/>
                <w:sz w:val="24"/>
                <w:szCs w:val="24"/>
                <w:lang w:eastAsia="en-US"/>
              </w:rPr>
            </w:pPr>
            <w:r w:rsidRPr="00C227BE">
              <w:rPr>
                <w:rFonts w:ascii="Arial" w:eastAsia="Times New Roman" w:hAnsi="Arial" w:cs="Arial"/>
                <w:color w:val="000000"/>
                <w:sz w:val="12"/>
                <w:szCs w:val="12"/>
                <w:lang w:eastAsia="en-US"/>
              </w:rPr>
              <w:t>Questões Metodológicas em Economia - Noturno</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93EC71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868277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EBF572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D7FAE5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6500F6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86BCD7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AB723E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EE9398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451878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6C90D72"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A15D2A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23F8E2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B3DA2E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69F098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E3D4DE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0E2197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84%</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CF7CAD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92C6C9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84E032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r>
      <w:tr w:rsidR="00B651BB" w:rsidRPr="00B651BB" w14:paraId="079395A3"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464A569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 xml:space="preserve">Economia do </w:t>
            </w:r>
            <w:proofErr w:type="spellStart"/>
            <w:r w:rsidRPr="00B651BB">
              <w:rPr>
                <w:rFonts w:ascii="Arial" w:eastAsia="Times New Roman" w:hAnsi="Arial" w:cs="Arial"/>
                <w:color w:val="000000"/>
                <w:sz w:val="12"/>
                <w:szCs w:val="12"/>
                <w:lang w:val="en-US" w:eastAsia="en-US"/>
              </w:rPr>
              <w:t>Território</w:t>
            </w:r>
            <w:proofErr w:type="spellEnd"/>
            <w:r w:rsidRPr="00B651BB">
              <w:rPr>
                <w:rFonts w:ascii="Arial" w:eastAsia="Times New Roman" w:hAnsi="Arial" w:cs="Arial"/>
                <w:color w:val="000000"/>
                <w:sz w:val="12"/>
                <w:szCs w:val="12"/>
                <w:lang w:val="en-US" w:eastAsia="en-US"/>
              </w:rPr>
              <w:t xml:space="preserve"> - </w:t>
            </w:r>
            <w:proofErr w:type="spellStart"/>
            <w:r w:rsidRPr="00B651BB">
              <w:rPr>
                <w:rFonts w:ascii="Arial" w:eastAsia="Times New Roman" w:hAnsi="Arial" w:cs="Arial"/>
                <w:color w:val="000000"/>
                <w:sz w:val="12"/>
                <w:szCs w:val="12"/>
                <w:lang w:val="en-US" w:eastAsia="en-US"/>
              </w:rPr>
              <w:t>Noturno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CE9374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9F95BE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E479BF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C370D8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70FA44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E1D16C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CFF768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F72252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9073CF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5BB2280"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72786F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272160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5DC442B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D40527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7A7FC2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281B0C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04685E4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2F566F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0B7AF84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r>
      <w:tr w:rsidR="00B651BB" w:rsidRPr="00B651BB" w14:paraId="284F6845"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43E0398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Custos</w:t>
            </w:r>
            <w:proofErr w:type="spellEnd"/>
            <w:r w:rsidRPr="00B651BB">
              <w:rPr>
                <w:rFonts w:ascii="Arial" w:eastAsia="Times New Roman" w:hAnsi="Arial" w:cs="Arial"/>
                <w:color w:val="000000"/>
                <w:sz w:val="12"/>
                <w:szCs w:val="12"/>
                <w:lang w:val="en-US" w:eastAsia="en-US"/>
              </w:rPr>
              <w:t xml:space="preserve"> - </w:t>
            </w:r>
            <w:proofErr w:type="spellStart"/>
            <w:r w:rsidRPr="00B651BB">
              <w:rPr>
                <w:rFonts w:ascii="Arial" w:eastAsia="Times New Roman" w:hAnsi="Arial" w:cs="Arial"/>
                <w:color w:val="000000"/>
                <w:sz w:val="12"/>
                <w:szCs w:val="12"/>
                <w:lang w:val="en-US" w:eastAsia="en-US"/>
              </w:rPr>
              <w:t>Noturno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C0BA31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57BB7C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645A5F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8FC73F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7FA451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73871B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B6E8F4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B7C94C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564704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83%</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93459C3"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864855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35C9CA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2F3373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7799424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D911BE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2E7381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B60A54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5B1481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D2890F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66%</w:t>
            </w:r>
          </w:p>
        </w:tc>
      </w:tr>
      <w:tr w:rsidR="00B651BB" w:rsidRPr="00B651BB" w14:paraId="63BBCA5C"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095FEC8C" w14:textId="77777777" w:rsidR="00B651BB" w:rsidRPr="00C227BE" w:rsidRDefault="00B651BB" w:rsidP="00B651BB">
            <w:pPr>
              <w:spacing w:line="240" w:lineRule="auto"/>
              <w:jc w:val="center"/>
              <w:rPr>
                <w:rFonts w:ascii="Times New Roman" w:eastAsia="Times New Roman" w:hAnsi="Times New Roman" w:cs="Times New Roman"/>
                <w:sz w:val="24"/>
                <w:szCs w:val="24"/>
                <w:lang w:eastAsia="en-US"/>
              </w:rPr>
            </w:pPr>
            <w:r w:rsidRPr="00C227BE">
              <w:rPr>
                <w:rFonts w:ascii="Arial" w:eastAsia="Times New Roman" w:hAnsi="Arial" w:cs="Arial"/>
                <w:color w:val="000000"/>
                <w:sz w:val="12"/>
                <w:szCs w:val="12"/>
                <w:lang w:eastAsia="en-US"/>
              </w:rPr>
              <w:t>Análise Econômica de Projetos - Diurno</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4002634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44%</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36A8031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68AA6A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70290C3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41%</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71C6A43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C96FD7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77879C1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37%</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287B3B8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37%</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AA76D8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37%</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2422AD51"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15FAFE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2EEC029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2F2C343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4DDD231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3798DB4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7E2171D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419E5C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5091E46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7F52C9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33%</w:t>
            </w:r>
          </w:p>
        </w:tc>
      </w:tr>
      <w:tr w:rsidR="00B651BB" w:rsidRPr="00B651BB" w14:paraId="1FD32A18"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64F05C9" w14:textId="77777777" w:rsidR="00B651BB" w:rsidRPr="00C227BE" w:rsidRDefault="00B651BB" w:rsidP="00B651BB">
            <w:pPr>
              <w:spacing w:line="240" w:lineRule="auto"/>
              <w:jc w:val="center"/>
              <w:rPr>
                <w:rFonts w:ascii="Times New Roman" w:eastAsia="Times New Roman" w:hAnsi="Times New Roman" w:cs="Times New Roman"/>
                <w:sz w:val="24"/>
                <w:szCs w:val="24"/>
                <w:lang w:eastAsia="en-US"/>
              </w:rPr>
            </w:pPr>
            <w:r w:rsidRPr="00C227BE">
              <w:rPr>
                <w:rFonts w:ascii="Arial" w:eastAsia="Times New Roman" w:hAnsi="Arial" w:cs="Arial"/>
                <w:color w:val="000000"/>
                <w:sz w:val="12"/>
                <w:szCs w:val="12"/>
                <w:lang w:eastAsia="en-US"/>
              </w:rPr>
              <w:t>Análise Econômica de Projetos - Noturno</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09DCC1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0AC0AB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38%</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3323DF5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41%</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23B72F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44%</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3DB6DC6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44%</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2B313CE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41%</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AF91A5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41%</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1755C7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38%</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E68422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47%</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0BEA99C"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1D7D9E9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773AB7D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22AA8B0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03A4EEC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96A051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23521C4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20145A6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47DC6C7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7CAAC"/>
            <w:tcMar>
              <w:top w:w="0" w:type="dxa"/>
              <w:left w:w="40" w:type="dxa"/>
              <w:bottom w:w="0" w:type="dxa"/>
              <w:right w:w="40" w:type="dxa"/>
            </w:tcMar>
            <w:vAlign w:val="bottom"/>
            <w:hideMark/>
          </w:tcPr>
          <w:p w14:paraId="6E391B2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38%</w:t>
            </w:r>
          </w:p>
        </w:tc>
      </w:tr>
      <w:tr w:rsidR="00B651BB" w:rsidRPr="00B651BB" w14:paraId="69ADE985"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0302917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Empreendedorismo</w:t>
            </w:r>
            <w:proofErr w:type="spellEnd"/>
            <w:r w:rsidRPr="00B651BB">
              <w:rPr>
                <w:rFonts w:ascii="Arial" w:eastAsia="Times New Roman" w:hAnsi="Arial" w:cs="Arial"/>
                <w:color w:val="000000"/>
                <w:sz w:val="12"/>
                <w:szCs w:val="12"/>
                <w:lang w:val="en-US" w:eastAsia="en-US"/>
              </w:rPr>
              <w:t xml:space="preserve"> - </w:t>
            </w:r>
            <w:proofErr w:type="spellStart"/>
            <w:r w:rsidRPr="00B651BB">
              <w:rPr>
                <w:rFonts w:ascii="Arial" w:eastAsia="Times New Roman" w:hAnsi="Arial" w:cs="Arial"/>
                <w:color w:val="000000"/>
                <w:sz w:val="12"/>
                <w:szCs w:val="12"/>
                <w:lang w:val="en-US" w:eastAsia="en-US"/>
              </w:rPr>
              <w:t>Diurno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494602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B394F5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0A4F28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2F8000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F26CD9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EAACBA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953109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2B1668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AB6F67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68197676"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3E2812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1381B1C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718DD563"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69403CB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065F4C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76%</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26D186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E4E805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49E375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4BCCA6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r>
      <w:tr w:rsidR="00B651BB" w:rsidRPr="00B651BB" w14:paraId="4A61824E"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4FE4892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Arial" w:eastAsia="Times New Roman" w:hAnsi="Arial" w:cs="Arial"/>
                <w:color w:val="000000"/>
                <w:sz w:val="12"/>
                <w:szCs w:val="12"/>
                <w:lang w:val="en-US" w:eastAsia="en-US"/>
              </w:rPr>
              <w:t>Engenharia</w:t>
            </w:r>
            <w:proofErr w:type="spellEnd"/>
            <w:r w:rsidRPr="00B651BB">
              <w:rPr>
                <w:rFonts w:ascii="Arial" w:eastAsia="Times New Roman" w:hAnsi="Arial" w:cs="Arial"/>
                <w:color w:val="000000"/>
                <w:sz w:val="12"/>
                <w:szCs w:val="12"/>
                <w:lang w:val="en-US" w:eastAsia="en-US"/>
              </w:rPr>
              <w:t xml:space="preserve"> </w:t>
            </w:r>
            <w:proofErr w:type="spellStart"/>
            <w:r w:rsidRPr="00B651BB">
              <w:rPr>
                <w:rFonts w:ascii="Arial" w:eastAsia="Times New Roman" w:hAnsi="Arial" w:cs="Arial"/>
                <w:color w:val="000000"/>
                <w:sz w:val="12"/>
                <w:szCs w:val="12"/>
                <w:lang w:val="en-US" w:eastAsia="en-US"/>
              </w:rPr>
              <w:t>Econômica</w:t>
            </w:r>
            <w:proofErr w:type="spellEnd"/>
            <w:r w:rsidRPr="00B651BB">
              <w:rPr>
                <w:rFonts w:ascii="Arial" w:eastAsia="Times New Roman" w:hAnsi="Arial" w:cs="Arial"/>
                <w:color w:val="000000"/>
                <w:sz w:val="12"/>
                <w:szCs w:val="12"/>
                <w:lang w:val="en-US" w:eastAsia="en-US"/>
              </w:rPr>
              <w:t xml:space="preserve"> - </w:t>
            </w:r>
            <w:proofErr w:type="spellStart"/>
            <w:r w:rsidRPr="00B651BB">
              <w:rPr>
                <w:rFonts w:ascii="Arial" w:eastAsia="Times New Roman" w:hAnsi="Arial" w:cs="Arial"/>
                <w:color w:val="000000"/>
                <w:sz w:val="12"/>
                <w:szCs w:val="12"/>
                <w:lang w:val="en-US" w:eastAsia="en-US"/>
              </w:rPr>
              <w:t>Diurno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D6F78D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87B7C64"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45FC93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9B7285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294220C"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7EAEAE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A431AE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B6CE31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94%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B51DAC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89%</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7E41E451"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0E0FF3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2AB001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72%</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52F9E3E"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ED67E3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68%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15B5386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74%</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441D69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CD2D69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77%</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F7E65D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F16024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color w:val="000000"/>
                <w:sz w:val="12"/>
                <w:szCs w:val="12"/>
                <w:lang w:val="en-US" w:eastAsia="en-US"/>
              </w:rPr>
              <w:t>72%</w:t>
            </w:r>
          </w:p>
        </w:tc>
      </w:tr>
      <w:tr w:rsidR="00B651BB" w:rsidRPr="00B651BB" w14:paraId="11B41B93" w14:textId="77777777" w:rsidTr="00B651BB">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19D0CC7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b/>
                <w:bCs/>
                <w:color w:val="000000"/>
                <w:sz w:val="12"/>
                <w:szCs w:val="12"/>
                <w:lang w:val="en-US" w:eastAsia="en-US"/>
              </w:rPr>
              <w:t>Média</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A41D5A9"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81%</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AAEB712"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2BB1FEF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668FF465"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79%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B9FA14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75FB11C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3BE62290"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6C8C05D"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5E885F4A"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80%</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14:paraId="30BC79DE"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99C074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71%</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01CFE92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66%</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2030B6D8"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66%</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07E333FF"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66%</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324E789B"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69%</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0775AA47"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481222B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65%</w:t>
            </w:r>
          </w:p>
        </w:tc>
        <w:tc>
          <w:tcPr>
            <w:tcW w:w="0" w:type="auto"/>
            <w:tcBorders>
              <w:top w:val="single" w:sz="6" w:space="0" w:color="CCCCCC"/>
              <w:left w:val="single" w:sz="6" w:space="0" w:color="CCCCCC"/>
              <w:bottom w:val="single" w:sz="6" w:space="0" w:color="CCCCCC"/>
              <w:right w:val="single" w:sz="6" w:space="0" w:color="CCCCCC"/>
            </w:tcBorders>
            <w:shd w:val="clear" w:color="auto" w:fill="FFE598"/>
            <w:tcMar>
              <w:top w:w="0" w:type="dxa"/>
              <w:left w:w="40" w:type="dxa"/>
              <w:bottom w:w="0" w:type="dxa"/>
              <w:right w:w="40" w:type="dxa"/>
            </w:tcMar>
            <w:vAlign w:val="bottom"/>
            <w:hideMark/>
          </w:tcPr>
          <w:p w14:paraId="7ACA6D71"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68%</w:t>
            </w:r>
          </w:p>
        </w:tc>
        <w:tc>
          <w:tcPr>
            <w:tcW w:w="0" w:type="auto"/>
            <w:tcBorders>
              <w:top w:val="single" w:sz="6" w:space="0" w:color="CCCCCC"/>
              <w:left w:val="single" w:sz="6" w:space="0" w:color="CCCCCC"/>
              <w:bottom w:val="single" w:sz="6" w:space="0" w:color="CCCCCC"/>
              <w:right w:val="single" w:sz="6" w:space="0" w:color="CCCCCC"/>
            </w:tcBorders>
            <w:shd w:val="clear" w:color="auto" w:fill="C5E0B3"/>
            <w:tcMar>
              <w:top w:w="0" w:type="dxa"/>
              <w:left w:w="40" w:type="dxa"/>
              <w:bottom w:w="0" w:type="dxa"/>
              <w:right w:w="40" w:type="dxa"/>
            </w:tcMar>
            <w:vAlign w:val="bottom"/>
            <w:hideMark/>
          </w:tcPr>
          <w:p w14:paraId="42D57346" w14:textId="77777777" w:rsidR="00B651BB" w:rsidRPr="00B651BB" w:rsidRDefault="00B651BB" w:rsidP="00B651BB">
            <w:pPr>
              <w:spacing w:line="240" w:lineRule="auto"/>
              <w:jc w:val="center"/>
              <w:rPr>
                <w:rFonts w:ascii="Times New Roman" w:eastAsia="Times New Roman" w:hAnsi="Times New Roman" w:cs="Times New Roman"/>
                <w:sz w:val="24"/>
                <w:szCs w:val="24"/>
                <w:lang w:val="en-US" w:eastAsia="en-US"/>
              </w:rPr>
            </w:pPr>
            <w:r w:rsidRPr="00B651BB">
              <w:rPr>
                <w:rFonts w:ascii="Arial" w:eastAsia="Times New Roman" w:hAnsi="Arial" w:cs="Arial"/>
                <w:b/>
                <w:bCs/>
                <w:color w:val="000000"/>
                <w:sz w:val="12"/>
                <w:szCs w:val="12"/>
                <w:lang w:val="en-US" w:eastAsia="en-US"/>
              </w:rPr>
              <w:t>69%</w:t>
            </w:r>
          </w:p>
        </w:tc>
      </w:tr>
    </w:tbl>
    <w:p w14:paraId="45929365" w14:textId="77777777" w:rsidR="00B651BB" w:rsidRPr="00B651BB" w:rsidRDefault="00B651BB" w:rsidP="00B651BB">
      <w:pPr>
        <w:spacing w:after="240" w:line="240" w:lineRule="auto"/>
        <w:rPr>
          <w:rFonts w:ascii="Times New Roman" w:eastAsia="Times New Roman" w:hAnsi="Times New Roman" w:cs="Times New Roman"/>
          <w:sz w:val="24"/>
          <w:szCs w:val="24"/>
          <w:lang w:val="en-US" w:eastAsia="en-US"/>
        </w:rPr>
      </w:pPr>
    </w:p>
    <w:p w14:paraId="232D5DFD" w14:textId="601E85EB" w:rsidR="00B651BB" w:rsidRPr="00C227BE" w:rsidRDefault="00B651BB" w:rsidP="007B225F">
      <w:pPr>
        <w:spacing w:after="0" w:line="360" w:lineRule="auto"/>
        <w:jc w:val="both"/>
        <w:rPr>
          <w:rFonts w:ascii="Times New Roman" w:eastAsia="Times New Roman" w:hAnsi="Times New Roman" w:cs="Times New Roman"/>
          <w:sz w:val="24"/>
          <w:szCs w:val="24"/>
          <w:lang w:eastAsia="en-US"/>
        </w:rPr>
      </w:pPr>
      <w:r w:rsidRPr="00C227BE">
        <w:rPr>
          <w:rFonts w:ascii="Calibri" w:eastAsia="Times New Roman" w:hAnsi="Calibri" w:cs="Calibri"/>
          <w:color w:val="000000"/>
          <w:lang w:eastAsia="en-US"/>
        </w:rPr>
        <w:t>1.3.</w:t>
      </w:r>
      <w:r w:rsidRPr="00C227BE">
        <w:rPr>
          <w:rFonts w:ascii="Calibri" w:eastAsia="Times New Roman" w:hAnsi="Calibri" w:cs="Calibri"/>
          <w:color w:val="000000"/>
          <w:lang w:eastAsia="en-US"/>
        </w:rPr>
        <w:tab/>
      </w:r>
      <w:r w:rsidR="00C227BE" w:rsidRPr="00C227BE">
        <w:rPr>
          <w:rFonts w:ascii="Calibri" w:eastAsia="Times New Roman" w:hAnsi="Calibri" w:cs="Calibri"/>
          <w:color w:val="000000"/>
          <w:lang w:eastAsia="en-US"/>
        </w:rPr>
        <w:t>Análise comparativa entre os dados do ano referência e avaliações anteriores, destacando o resultado das ações já adotadas e indicando aquelas a serem colocadas em execução.</w:t>
      </w:r>
    </w:p>
    <w:p w14:paraId="1E7B73A7" w14:textId="475BF862" w:rsidR="00B651BB" w:rsidRPr="00C227BE" w:rsidRDefault="00B651BB" w:rsidP="007B225F">
      <w:pPr>
        <w:spacing w:after="0" w:line="360" w:lineRule="auto"/>
        <w:jc w:val="both"/>
        <w:rPr>
          <w:rFonts w:ascii="Times New Roman" w:eastAsia="Times New Roman" w:hAnsi="Times New Roman" w:cs="Times New Roman"/>
          <w:sz w:val="24"/>
          <w:szCs w:val="24"/>
          <w:lang w:eastAsia="en-US"/>
        </w:rPr>
      </w:pPr>
      <w:r w:rsidRPr="00C227BE">
        <w:rPr>
          <w:rFonts w:ascii="Calibri" w:eastAsia="Times New Roman" w:hAnsi="Calibri" w:cs="Calibri"/>
          <w:color w:val="000000"/>
          <w:lang w:eastAsia="en-US"/>
        </w:rPr>
        <w:t>Existe uma grande dificuldade em realizar uma análise comparativa entre anos tão distantes em termos de condições ao ensino e aprendizado quanto 2019 e 2020. A pandemia d</w:t>
      </w:r>
      <w:r w:rsidR="005B3EC2">
        <w:rPr>
          <w:rFonts w:ascii="Calibri" w:eastAsia="Times New Roman" w:hAnsi="Calibri" w:cs="Calibri"/>
          <w:color w:val="000000"/>
          <w:lang w:eastAsia="en-US"/>
        </w:rPr>
        <w:t>a</w:t>
      </w:r>
      <w:r w:rsidRPr="00C227BE">
        <w:rPr>
          <w:rFonts w:ascii="Calibri" w:eastAsia="Times New Roman" w:hAnsi="Calibri" w:cs="Calibri"/>
          <w:color w:val="000000"/>
          <w:lang w:eastAsia="en-US"/>
        </w:rPr>
        <w:t xml:space="preserve"> COVID19 exigiu uma reformulação </w:t>
      </w:r>
      <w:r w:rsidRPr="00C227BE">
        <w:rPr>
          <w:rFonts w:ascii="Calibri" w:eastAsia="Times New Roman" w:hAnsi="Calibri" w:cs="Calibri"/>
          <w:color w:val="000000"/>
          <w:lang w:eastAsia="en-US"/>
        </w:rPr>
        <w:lastRenderedPageBreak/>
        <w:t xml:space="preserve">das estratégias e planos didáticos. Nesse sentido, mesmo em relação ao número de disciplinas, em 2019 foram oferecidas 87 turmas e em 2020, 65.  Conforme a tabela abaixo, a média geral dos índices de Aprovação e de Excelência para os anos de 2019 e 2020 mostraram-se superiores aos referenciais considerados satisfatórios pelo curso. O índice de Aprovação foi de 79%, inferior ao índice de </w:t>
      </w:r>
      <w:r w:rsidR="00C227BE" w:rsidRPr="00C227BE">
        <w:rPr>
          <w:rFonts w:ascii="Calibri" w:eastAsia="Times New Roman" w:hAnsi="Calibri" w:cs="Calibri"/>
          <w:color w:val="000000"/>
          <w:lang w:eastAsia="en-US"/>
        </w:rPr>
        <w:t>2019,</w:t>
      </w:r>
      <w:r w:rsidRPr="00C227BE">
        <w:rPr>
          <w:rFonts w:ascii="Calibri" w:eastAsia="Times New Roman" w:hAnsi="Calibri" w:cs="Calibri"/>
          <w:color w:val="000000"/>
          <w:lang w:eastAsia="en-US"/>
        </w:rPr>
        <w:t xml:space="preserve"> mas superando satisfatoriamente o referencial de 70%. Desta forma, entende-se que o curso de Ciências Econômicas é avaliado positivamente em termos de sua aprovação pelo corpo discente. O nível de Excelência mostrou-se novamente superior ao limiar indicativo de deficiência de 50%, atingindo o patamar de 67%. Assim, este índice é ligeiramente inferior ao índice de 70% de 2019. Em termos gerais, a comparação dos valores médios gerais dos índices de Aprovação e de Excelência entre 2019 e 2020 revelou uma queda em todos os </w:t>
      </w:r>
      <w:r w:rsidR="00C227BE" w:rsidRPr="00C227BE">
        <w:rPr>
          <w:rFonts w:ascii="Calibri" w:eastAsia="Times New Roman" w:hAnsi="Calibri" w:cs="Calibri"/>
          <w:color w:val="000000"/>
          <w:lang w:eastAsia="en-US"/>
        </w:rPr>
        <w:t>itens</w:t>
      </w:r>
      <w:r w:rsidRPr="00C227BE">
        <w:rPr>
          <w:rFonts w:ascii="Calibri" w:eastAsia="Times New Roman" w:hAnsi="Calibri" w:cs="Calibri"/>
          <w:color w:val="000000"/>
          <w:lang w:eastAsia="en-US"/>
        </w:rPr>
        <w:t xml:space="preserve"> avaliados. Entende-se pela análise comparativa o reflexo das condições de ensino e aprendizado durante período pandêmico, que incluem </w:t>
      </w:r>
      <w:r w:rsidR="00C227BE" w:rsidRPr="00C227BE">
        <w:rPr>
          <w:rFonts w:ascii="Calibri" w:eastAsia="Times New Roman" w:hAnsi="Calibri" w:cs="Calibri"/>
          <w:color w:val="000000"/>
          <w:lang w:eastAsia="en-US"/>
        </w:rPr>
        <w:t>um novo tipo</w:t>
      </w:r>
      <w:r w:rsidRPr="00C227BE">
        <w:rPr>
          <w:rFonts w:ascii="Calibri" w:eastAsia="Times New Roman" w:hAnsi="Calibri" w:cs="Calibri"/>
          <w:color w:val="000000"/>
          <w:lang w:eastAsia="en-US"/>
        </w:rPr>
        <w:t xml:space="preserve"> de ambiente de ensino e estrutura. Por outro lado, avalia-se que mesmo sob esta nova situação as médias de todos os </w:t>
      </w:r>
      <w:r w:rsidR="00C227BE" w:rsidRPr="00C227BE">
        <w:rPr>
          <w:rFonts w:ascii="Calibri" w:eastAsia="Times New Roman" w:hAnsi="Calibri" w:cs="Calibri"/>
          <w:color w:val="000000"/>
          <w:lang w:eastAsia="en-US"/>
        </w:rPr>
        <w:t>itens</w:t>
      </w:r>
      <w:r w:rsidRPr="00C227BE">
        <w:rPr>
          <w:rFonts w:ascii="Calibri" w:eastAsia="Times New Roman" w:hAnsi="Calibri" w:cs="Calibri"/>
          <w:color w:val="000000"/>
          <w:lang w:eastAsia="en-US"/>
        </w:rPr>
        <w:t xml:space="preserve"> avaliados superam em muito os índices de aprovação e excelência apontados como desejáveis (acima de 70% e 50% respectivamente). </w:t>
      </w:r>
    </w:p>
    <w:p w14:paraId="01107EC0" w14:textId="5A95F8C6" w:rsidR="00B651BB" w:rsidRDefault="00B651BB" w:rsidP="00B651BB">
      <w:pPr>
        <w:spacing w:after="0" w:line="240" w:lineRule="auto"/>
        <w:rPr>
          <w:rFonts w:ascii="Times New Roman" w:eastAsia="Times New Roman" w:hAnsi="Times New Roman" w:cs="Times New Roman"/>
          <w:sz w:val="24"/>
          <w:szCs w:val="24"/>
          <w:lang w:eastAsia="en-US"/>
        </w:rPr>
      </w:pPr>
    </w:p>
    <w:p w14:paraId="4675B4D9" w14:textId="77777777" w:rsidR="00254FBC" w:rsidRPr="00C227BE" w:rsidRDefault="00254FBC" w:rsidP="00B651BB">
      <w:pPr>
        <w:spacing w:after="0" w:line="240" w:lineRule="auto"/>
        <w:rPr>
          <w:rFonts w:ascii="Times New Roman" w:eastAsia="Times New Roman" w:hAnsi="Times New Roman" w:cs="Times New Roman"/>
          <w:sz w:val="24"/>
          <w:szCs w:val="24"/>
          <w:lang w:eastAsia="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20"/>
        <w:gridCol w:w="1035"/>
        <w:gridCol w:w="527"/>
        <w:gridCol w:w="1010"/>
        <w:gridCol w:w="527"/>
      </w:tblGrid>
      <w:tr w:rsidR="00B651BB" w:rsidRPr="00B651BB" w14:paraId="60333F6B" w14:textId="77777777" w:rsidTr="007B225F">
        <w:trPr>
          <w:trHeight w:val="300"/>
          <w:jc w:val="center"/>
        </w:trPr>
        <w:tc>
          <w:tcPr>
            <w:tcW w:w="0" w:type="auto"/>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70DB3E40" w14:textId="77777777" w:rsidR="00B651BB" w:rsidRPr="00C227BE" w:rsidRDefault="00B651BB" w:rsidP="00B651BB">
            <w:pPr>
              <w:spacing w:after="0" w:line="240" w:lineRule="auto"/>
              <w:rPr>
                <w:rFonts w:ascii="Times New Roman" w:eastAsia="Times New Roman" w:hAnsi="Times New Roman" w:cs="Times New Roman"/>
                <w:sz w:val="24"/>
                <w:szCs w:val="24"/>
                <w:lang w:eastAsia="en-US"/>
              </w:rPr>
            </w:pPr>
          </w:p>
        </w:tc>
        <w:tc>
          <w:tcPr>
            <w:tcW w:w="0" w:type="auto"/>
            <w:tcBorders>
              <w:top w:val="single" w:sz="6" w:space="0" w:color="000000"/>
              <w:left w:val="single" w:sz="6" w:space="0" w:color="000000"/>
              <w:bottom w:val="single" w:sz="6" w:space="0" w:color="000000"/>
              <w:right w:val="single" w:sz="6" w:space="0" w:color="CCCCCC"/>
            </w:tcBorders>
            <w:tcMar>
              <w:top w:w="0" w:type="dxa"/>
              <w:left w:w="40" w:type="dxa"/>
              <w:bottom w:w="0" w:type="dxa"/>
              <w:right w:w="40" w:type="dxa"/>
            </w:tcMar>
            <w:vAlign w:val="bottom"/>
            <w:hideMark/>
          </w:tcPr>
          <w:p w14:paraId="25F0076D"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color w:val="000000"/>
                <w:lang w:val="en-US" w:eastAsia="en-US"/>
              </w:rPr>
              <w:t>Aprovação</w:t>
            </w:r>
            <w:proofErr w:type="spellEnd"/>
          </w:p>
        </w:tc>
        <w:tc>
          <w:tcPr>
            <w:tcW w:w="0" w:type="auto"/>
            <w:tcBorders>
              <w:top w:val="single" w:sz="6" w:space="0" w:color="000000"/>
              <w:left w:val="single" w:sz="6" w:space="0" w:color="CCCCCC"/>
              <w:bottom w:val="single" w:sz="6" w:space="0" w:color="000000"/>
              <w:right w:val="single" w:sz="6" w:space="0" w:color="CCCCCC"/>
            </w:tcBorders>
            <w:tcMar>
              <w:top w:w="0" w:type="dxa"/>
              <w:left w:w="40" w:type="dxa"/>
              <w:bottom w:w="0" w:type="dxa"/>
              <w:right w:w="40" w:type="dxa"/>
            </w:tcMar>
            <w:vAlign w:val="bottom"/>
            <w:hideMark/>
          </w:tcPr>
          <w:p w14:paraId="0459AE74"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c>
          <w:tcPr>
            <w:tcW w:w="0" w:type="auto"/>
            <w:tcBorders>
              <w:top w:val="single" w:sz="6" w:space="0" w:color="000000"/>
              <w:left w:val="single" w:sz="6" w:space="0" w:color="CCCCCC"/>
              <w:bottom w:val="single" w:sz="6" w:space="0" w:color="000000"/>
              <w:right w:val="single" w:sz="6" w:space="0" w:color="CCCCCC"/>
            </w:tcBorders>
            <w:tcMar>
              <w:top w:w="0" w:type="dxa"/>
              <w:left w:w="40" w:type="dxa"/>
              <w:bottom w:w="0" w:type="dxa"/>
              <w:right w:w="40" w:type="dxa"/>
            </w:tcMar>
            <w:vAlign w:val="bottom"/>
            <w:hideMark/>
          </w:tcPr>
          <w:p w14:paraId="7F86410C"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color w:val="000000"/>
                <w:lang w:val="en-US" w:eastAsia="en-US"/>
              </w:rPr>
              <w:t>Excelência</w:t>
            </w:r>
            <w:proofErr w:type="spellEnd"/>
          </w:p>
        </w:tc>
        <w:tc>
          <w:tcPr>
            <w:tcW w:w="0" w:type="auto"/>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hideMark/>
          </w:tcPr>
          <w:p w14:paraId="5C7A704E"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
        </w:tc>
      </w:tr>
      <w:tr w:rsidR="00B651BB" w:rsidRPr="00B651BB" w14:paraId="6D25D173" w14:textId="77777777" w:rsidTr="007B225F">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2914D8F8"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r w:rsidRPr="00B651BB">
              <w:rPr>
                <w:rFonts w:ascii="Calibri" w:eastAsia="Times New Roman" w:hAnsi="Calibri" w:cs="Calibri"/>
                <w:b/>
                <w:bCs/>
                <w:color w:val="000000"/>
                <w:lang w:val="en-US" w:eastAsia="en-US"/>
              </w:rPr>
              <w:t>BCE</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1FD4678E" w14:textId="77777777" w:rsidR="00B651BB" w:rsidRPr="00B651BB" w:rsidRDefault="00B651BB" w:rsidP="00B651BB">
            <w:pPr>
              <w:spacing w:after="0" w:line="240" w:lineRule="auto"/>
              <w:jc w:val="right"/>
              <w:rPr>
                <w:rFonts w:ascii="Times New Roman" w:eastAsia="Times New Roman" w:hAnsi="Times New Roman" w:cs="Times New Roman"/>
                <w:sz w:val="24"/>
                <w:szCs w:val="24"/>
                <w:lang w:val="en-US" w:eastAsia="en-US"/>
              </w:rPr>
            </w:pPr>
            <w:r w:rsidRPr="00B651BB">
              <w:rPr>
                <w:rFonts w:ascii="Calibri" w:eastAsia="Times New Roman" w:hAnsi="Calibri" w:cs="Calibri"/>
                <w:b/>
                <w:bCs/>
                <w:color w:val="000000"/>
                <w:lang w:val="en-US" w:eastAsia="en-US"/>
              </w:rPr>
              <w:t>2019</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329574AD" w14:textId="77777777" w:rsidR="00B651BB" w:rsidRPr="00B651BB" w:rsidRDefault="00B651BB" w:rsidP="00B651BB">
            <w:pPr>
              <w:spacing w:after="0" w:line="240" w:lineRule="auto"/>
              <w:jc w:val="right"/>
              <w:rPr>
                <w:rFonts w:ascii="Times New Roman" w:eastAsia="Times New Roman" w:hAnsi="Times New Roman" w:cs="Times New Roman"/>
                <w:sz w:val="24"/>
                <w:szCs w:val="24"/>
                <w:lang w:val="en-US" w:eastAsia="en-US"/>
              </w:rPr>
            </w:pPr>
            <w:r w:rsidRPr="00B651BB">
              <w:rPr>
                <w:rFonts w:ascii="Calibri" w:eastAsia="Times New Roman" w:hAnsi="Calibri" w:cs="Calibri"/>
                <w:b/>
                <w:bCs/>
                <w:color w:val="000000"/>
                <w:lang w:val="en-US" w:eastAsia="en-US"/>
              </w:rPr>
              <w:t>2020</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2AA9CC44" w14:textId="77777777" w:rsidR="00B651BB" w:rsidRPr="00B651BB" w:rsidRDefault="00B651BB" w:rsidP="00B651BB">
            <w:pPr>
              <w:spacing w:after="0" w:line="240" w:lineRule="auto"/>
              <w:jc w:val="right"/>
              <w:rPr>
                <w:rFonts w:ascii="Times New Roman" w:eastAsia="Times New Roman" w:hAnsi="Times New Roman" w:cs="Times New Roman"/>
                <w:sz w:val="24"/>
                <w:szCs w:val="24"/>
                <w:lang w:val="en-US" w:eastAsia="en-US"/>
              </w:rPr>
            </w:pPr>
            <w:r w:rsidRPr="00B651BB">
              <w:rPr>
                <w:rFonts w:ascii="Calibri" w:eastAsia="Times New Roman" w:hAnsi="Calibri" w:cs="Calibri"/>
                <w:b/>
                <w:bCs/>
                <w:color w:val="000000"/>
                <w:lang w:val="en-US" w:eastAsia="en-US"/>
              </w:rPr>
              <w:t>2019</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4F0E281D" w14:textId="77777777" w:rsidR="00B651BB" w:rsidRPr="00B651BB" w:rsidRDefault="00B651BB" w:rsidP="00B651BB">
            <w:pPr>
              <w:spacing w:after="0" w:line="240" w:lineRule="auto"/>
              <w:jc w:val="right"/>
              <w:rPr>
                <w:rFonts w:ascii="Times New Roman" w:eastAsia="Times New Roman" w:hAnsi="Times New Roman" w:cs="Times New Roman"/>
                <w:sz w:val="24"/>
                <w:szCs w:val="24"/>
                <w:lang w:val="en-US" w:eastAsia="en-US"/>
              </w:rPr>
            </w:pPr>
            <w:r w:rsidRPr="00B651BB">
              <w:rPr>
                <w:rFonts w:ascii="Calibri" w:eastAsia="Times New Roman" w:hAnsi="Calibri" w:cs="Calibri"/>
                <w:b/>
                <w:bCs/>
                <w:color w:val="000000"/>
                <w:lang w:val="en-US" w:eastAsia="en-US"/>
              </w:rPr>
              <w:t>2020</w:t>
            </w:r>
          </w:p>
        </w:tc>
      </w:tr>
      <w:tr w:rsidR="00B651BB" w:rsidRPr="00B651BB" w14:paraId="4E95EDB6" w14:textId="77777777" w:rsidTr="007B225F">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5EE11EB7"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color w:val="000000"/>
                <w:lang w:val="en-US" w:eastAsia="en-US"/>
              </w:rPr>
              <w:t>Atuação</w:t>
            </w:r>
            <w:proofErr w:type="spellEnd"/>
            <w:r w:rsidRPr="00B651BB">
              <w:rPr>
                <w:rFonts w:ascii="Calibri" w:eastAsia="Times New Roman" w:hAnsi="Calibri" w:cs="Calibri"/>
                <w:color w:val="000000"/>
                <w:lang w:val="en-US" w:eastAsia="en-US"/>
              </w:rPr>
              <w:t xml:space="preserve"> </w:t>
            </w:r>
            <w:proofErr w:type="spellStart"/>
            <w:r w:rsidRPr="00B651BB">
              <w:rPr>
                <w:rFonts w:ascii="Calibri" w:eastAsia="Times New Roman" w:hAnsi="Calibri" w:cs="Calibri"/>
                <w:color w:val="000000"/>
                <w:lang w:val="en-US" w:eastAsia="en-US"/>
              </w:rPr>
              <w:t>docente</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7D6428B8" w14:textId="77777777" w:rsidR="00B651BB" w:rsidRPr="00B651BB" w:rsidRDefault="00B651BB" w:rsidP="00B651BB">
            <w:pPr>
              <w:spacing w:after="0" w:line="240" w:lineRule="auto"/>
              <w:jc w:val="right"/>
              <w:rPr>
                <w:rFonts w:ascii="Times New Roman" w:eastAsia="Times New Roman" w:hAnsi="Times New Roman" w:cs="Times New Roman"/>
                <w:sz w:val="24"/>
                <w:szCs w:val="24"/>
                <w:lang w:val="en-US" w:eastAsia="en-US"/>
              </w:rPr>
            </w:pPr>
            <w:r w:rsidRPr="00B651BB">
              <w:rPr>
                <w:rFonts w:ascii="Calibri" w:eastAsia="Times New Roman" w:hAnsi="Calibri" w:cs="Calibri"/>
                <w:color w:val="000000"/>
                <w:lang w:val="en-US" w:eastAsia="en-US"/>
              </w:rPr>
              <w:t>84%</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67B1DAC" w14:textId="77777777" w:rsidR="00B651BB" w:rsidRPr="00B651BB" w:rsidRDefault="00B651BB" w:rsidP="00B651BB">
            <w:pPr>
              <w:spacing w:after="0" w:line="240" w:lineRule="auto"/>
              <w:jc w:val="right"/>
              <w:rPr>
                <w:rFonts w:ascii="Times New Roman" w:eastAsia="Times New Roman" w:hAnsi="Times New Roman" w:cs="Times New Roman"/>
                <w:sz w:val="24"/>
                <w:szCs w:val="24"/>
                <w:lang w:val="en-US" w:eastAsia="en-US"/>
              </w:rPr>
            </w:pPr>
            <w:r w:rsidRPr="00B651BB">
              <w:rPr>
                <w:rFonts w:ascii="Calibri" w:eastAsia="Times New Roman" w:hAnsi="Calibri" w:cs="Calibri"/>
                <w:color w:val="000000"/>
                <w:lang w:val="en-US" w:eastAsia="en-US"/>
              </w:rPr>
              <w:t>78%</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3C2E08A8" w14:textId="77777777" w:rsidR="00B651BB" w:rsidRPr="00B651BB" w:rsidRDefault="00B651BB" w:rsidP="00B651BB">
            <w:pPr>
              <w:spacing w:after="0" w:line="240" w:lineRule="auto"/>
              <w:jc w:val="right"/>
              <w:rPr>
                <w:rFonts w:ascii="Times New Roman" w:eastAsia="Times New Roman" w:hAnsi="Times New Roman" w:cs="Times New Roman"/>
                <w:sz w:val="24"/>
                <w:szCs w:val="24"/>
                <w:lang w:val="en-US" w:eastAsia="en-US"/>
              </w:rPr>
            </w:pPr>
            <w:r w:rsidRPr="00B651BB">
              <w:rPr>
                <w:rFonts w:ascii="Calibri" w:eastAsia="Times New Roman" w:hAnsi="Calibri" w:cs="Calibri"/>
                <w:color w:val="000000"/>
                <w:lang w:val="en-US" w:eastAsia="en-US"/>
              </w:rPr>
              <w:t>72%</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4D0EDF36" w14:textId="77777777" w:rsidR="00B651BB" w:rsidRPr="00B651BB" w:rsidRDefault="00B651BB" w:rsidP="00B651BB">
            <w:pPr>
              <w:spacing w:after="0" w:line="240" w:lineRule="auto"/>
              <w:jc w:val="right"/>
              <w:rPr>
                <w:rFonts w:ascii="Times New Roman" w:eastAsia="Times New Roman" w:hAnsi="Times New Roman" w:cs="Times New Roman"/>
                <w:sz w:val="24"/>
                <w:szCs w:val="24"/>
                <w:lang w:val="en-US" w:eastAsia="en-US"/>
              </w:rPr>
            </w:pPr>
            <w:r w:rsidRPr="00B651BB">
              <w:rPr>
                <w:rFonts w:ascii="Calibri" w:eastAsia="Times New Roman" w:hAnsi="Calibri" w:cs="Calibri"/>
                <w:color w:val="000000"/>
                <w:lang w:val="en-US" w:eastAsia="en-US"/>
              </w:rPr>
              <w:t>67%</w:t>
            </w:r>
          </w:p>
        </w:tc>
      </w:tr>
      <w:tr w:rsidR="00B651BB" w:rsidRPr="00B651BB" w14:paraId="269469C6" w14:textId="77777777" w:rsidTr="007B225F">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68CD49D0"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color w:val="000000"/>
                <w:lang w:val="en-US" w:eastAsia="en-US"/>
              </w:rPr>
              <w:t>Atuação</w:t>
            </w:r>
            <w:proofErr w:type="spellEnd"/>
            <w:r w:rsidRPr="00B651BB">
              <w:rPr>
                <w:rFonts w:ascii="Calibri" w:eastAsia="Times New Roman" w:hAnsi="Calibri" w:cs="Calibri"/>
                <w:color w:val="000000"/>
                <w:lang w:val="en-US" w:eastAsia="en-US"/>
              </w:rPr>
              <w:t xml:space="preserve"> </w:t>
            </w:r>
            <w:proofErr w:type="spellStart"/>
            <w:r w:rsidRPr="00B651BB">
              <w:rPr>
                <w:rFonts w:ascii="Calibri" w:eastAsia="Times New Roman" w:hAnsi="Calibri" w:cs="Calibri"/>
                <w:color w:val="000000"/>
                <w:lang w:val="en-US" w:eastAsia="en-US"/>
              </w:rPr>
              <w:t>discente</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2695A394" w14:textId="77777777" w:rsidR="00B651BB" w:rsidRPr="00B651BB" w:rsidRDefault="00B651BB" w:rsidP="00B651BB">
            <w:pPr>
              <w:spacing w:after="0" w:line="240" w:lineRule="auto"/>
              <w:jc w:val="right"/>
              <w:rPr>
                <w:rFonts w:ascii="Times New Roman" w:eastAsia="Times New Roman" w:hAnsi="Times New Roman" w:cs="Times New Roman"/>
                <w:sz w:val="24"/>
                <w:szCs w:val="24"/>
                <w:lang w:val="en-US" w:eastAsia="en-US"/>
              </w:rPr>
            </w:pPr>
            <w:r w:rsidRPr="00B651BB">
              <w:rPr>
                <w:rFonts w:ascii="Calibri" w:eastAsia="Times New Roman" w:hAnsi="Calibri" w:cs="Calibri"/>
                <w:color w:val="000000"/>
                <w:lang w:val="en-US" w:eastAsia="en-US"/>
              </w:rPr>
              <w:t>85%</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55B137A3" w14:textId="77777777" w:rsidR="00B651BB" w:rsidRPr="00B651BB" w:rsidRDefault="00B651BB" w:rsidP="00B651BB">
            <w:pPr>
              <w:spacing w:after="0" w:line="240" w:lineRule="auto"/>
              <w:jc w:val="right"/>
              <w:rPr>
                <w:rFonts w:ascii="Times New Roman" w:eastAsia="Times New Roman" w:hAnsi="Times New Roman" w:cs="Times New Roman"/>
                <w:sz w:val="24"/>
                <w:szCs w:val="24"/>
                <w:lang w:val="en-US" w:eastAsia="en-US"/>
              </w:rPr>
            </w:pPr>
            <w:r w:rsidRPr="00B651BB">
              <w:rPr>
                <w:rFonts w:ascii="Calibri" w:eastAsia="Times New Roman" w:hAnsi="Calibri" w:cs="Calibri"/>
                <w:color w:val="000000"/>
                <w:lang w:val="en-US" w:eastAsia="en-US"/>
              </w:rPr>
              <w:t>82%</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AB03E03" w14:textId="77777777" w:rsidR="00B651BB" w:rsidRPr="00B651BB" w:rsidRDefault="00B651BB" w:rsidP="00B651BB">
            <w:pPr>
              <w:spacing w:after="0" w:line="240" w:lineRule="auto"/>
              <w:jc w:val="right"/>
              <w:rPr>
                <w:rFonts w:ascii="Times New Roman" w:eastAsia="Times New Roman" w:hAnsi="Times New Roman" w:cs="Times New Roman"/>
                <w:sz w:val="24"/>
                <w:szCs w:val="24"/>
                <w:lang w:val="en-US" w:eastAsia="en-US"/>
              </w:rPr>
            </w:pPr>
            <w:r w:rsidRPr="00B651BB">
              <w:rPr>
                <w:rFonts w:ascii="Calibri" w:eastAsia="Times New Roman" w:hAnsi="Calibri" w:cs="Calibri"/>
                <w:color w:val="000000"/>
                <w:lang w:val="en-US" w:eastAsia="en-US"/>
              </w:rPr>
              <w:t>68%</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2647ABBE" w14:textId="77777777" w:rsidR="00B651BB" w:rsidRPr="00B651BB" w:rsidRDefault="00B651BB" w:rsidP="00B651BB">
            <w:pPr>
              <w:spacing w:after="0" w:line="240" w:lineRule="auto"/>
              <w:jc w:val="right"/>
              <w:rPr>
                <w:rFonts w:ascii="Times New Roman" w:eastAsia="Times New Roman" w:hAnsi="Times New Roman" w:cs="Times New Roman"/>
                <w:sz w:val="24"/>
                <w:szCs w:val="24"/>
                <w:lang w:val="en-US" w:eastAsia="en-US"/>
              </w:rPr>
            </w:pPr>
            <w:r w:rsidRPr="00B651BB">
              <w:rPr>
                <w:rFonts w:ascii="Calibri" w:eastAsia="Times New Roman" w:hAnsi="Calibri" w:cs="Calibri"/>
                <w:color w:val="000000"/>
                <w:lang w:val="en-US" w:eastAsia="en-US"/>
              </w:rPr>
              <w:t>67%</w:t>
            </w:r>
          </w:p>
        </w:tc>
      </w:tr>
      <w:tr w:rsidR="00B651BB" w:rsidRPr="00B651BB" w14:paraId="63E5A64B" w14:textId="77777777" w:rsidTr="007B225F">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26AA8AED"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color w:val="000000"/>
                <w:lang w:val="en-US" w:eastAsia="en-US"/>
              </w:rPr>
              <w:t>Infraestrutura</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77A07033" w14:textId="77777777" w:rsidR="00B651BB" w:rsidRPr="00B651BB" w:rsidRDefault="00B651BB" w:rsidP="00B651BB">
            <w:pPr>
              <w:spacing w:after="0" w:line="240" w:lineRule="auto"/>
              <w:jc w:val="right"/>
              <w:rPr>
                <w:rFonts w:ascii="Times New Roman" w:eastAsia="Times New Roman" w:hAnsi="Times New Roman" w:cs="Times New Roman"/>
                <w:sz w:val="24"/>
                <w:szCs w:val="24"/>
                <w:lang w:val="en-US" w:eastAsia="en-US"/>
              </w:rPr>
            </w:pPr>
            <w:r w:rsidRPr="00B651BB">
              <w:rPr>
                <w:rFonts w:ascii="Calibri" w:eastAsia="Times New Roman" w:hAnsi="Calibri" w:cs="Calibri"/>
                <w:color w:val="000000"/>
                <w:lang w:val="en-US" w:eastAsia="en-US"/>
              </w:rPr>
              <w:t>86%</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60FD4704" w14:textId="77777777" w:rsidR="00B651BB" w:rsidRPr="00B651BB" w:rsidRDefault="00B651BB" w:rsidP="00B651BB">
            <w:pPr>
              <w:spacing w:after="0" w:line="240" w:lineRule="auto"/>
              <w:jc w:val="right"/>
              <w:rPr>
                <w:rFonts w:ascii="Times New Roman" w:eastAsia="Times New Roman" w:hAnsi="Times New Roman" w:cs="Times New Roman"/>
                <w:sz w:val="24"/>
                <w:szCs w:val="24"/>
                <w:lang w:val="en-US" w:eastAsia="en-US"/>
              </w:rPr>
            </w:pPr>
            <w:r w:rsidRPr="00B651BB">
              <w:rPr>
                <w:rFonts w:ascii="Calibri" w:eastAsia="Times New Roman" w:hAnsi="Calibri" w:cs="Calibri"/>
                <w:color w:val="000000"/>
                <w:lang w:val="en-US" w:eastAsia="en-US"/>
              </w:rPr>
              <w:t>78%</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6F9A5345" w14:textId="77777777" w:rsidR="00B651BB" w:rsidRPr="00B651BB" w:rsidRDefault="00B651BB" w:rsidP="00B651BB">
            <w:pPr>
              <w:spacing w:after="0" w:line="240" w:lineRule="auto"/>
              <w:jc w:val="right"/>
              <w:rPr>
                <w:rFonts w:ascii="Times New Roman" w:eastAsia="Times New Roman" w:hAnsi="Times New Roman" w:cs="Times New Roman"/>
                <w:sz w:val="24"/>
                <w:szCs w:val="24"/>
                <w:lang w:val="en-US" w:eastAsia="en-US"/>
              </w:rPr>
            </w:pPr>
            <w:r w:rsidRPr="00B651BB">
              <w:rPr>
                <w:rFonts w:ascii="Calibri" w:eastAsia="Times New Roman" w:hAnsi="Calibri" w:cs="Calibri"/>
                <w:color w:val="000000"/>
                <w:lang w:val="en-US" w:eastAsia="en-US"/>
              </w:rPr>
              <w:t>69%</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E7970B6" w14:textId="77777777" w:rsidR="00B651BB" w:rsidRPr="00B651BB" w:rsidRDefault="00B651BB" w:rsidP="00B651BB">
            <w:pPr>
              <w:spacing w:after="0" w:line="240" w:lineRule="auto"/>
              <w:jc w:val="right"/>
              <w:rPr>
                <w:rFonts w:ascii="Times New Roman" w:eastAsia="Times New Roman" w:hAnsi="Times New Roman" w:cs="Times New Roman"/>
                <w:sz w:val="24"/>
                <w:szCs w:val="24"/>
                <w:lang w:val="en-US" w:eastAsia="en-US"/>
              </w:rPr>
            </w:pPr>
            <w:r w:rsidRPr="00B651BB">
              <w:rPr>
                <w:rFonts w:ascii="Calibri" w:eastAsia="Times New Roman" w:hAnsi="Calibri" w:cs="Calibri"/>
                <w:color w:val="000000"/>
                <w:lang w:val="en-US" w:eastAsia="en-US"/>
              </w:rPr>
              <w:t>66%</w:t>
            </w:r>
          </w:p>
        </w:tc>
      </w:tr>
      <w:tr w:rsidR="00B651BB" w:rsidRPr="00B651BB" w14:paraId="1EBF6180" w14:textId="77777777" w:rsidTr="007B225F">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7C298394" w14:textId="77777777" w:rsidR="00B651BB" w:rsidRPr="00B651BB" w:rsidRDefault="00B651BB" w:rsidP="00B651BB">
            <w:pPr>
              <w:spacing w:after="0" w:line="240" w:lineRule="auto"/>
              <w:rPr>
                <w:rFonts w:ascii="Times New Roman" w:eastAsia="Times New Roman" w:hAnsi="Times New Roman" w:cs="Times New Roman"/>
                <w:sz w:val="24"/>
                <w:szCs w:val="24"/>
                <w:lang w:val="en-US" w:eastAsia="en-US"/>
              </w:rPr>
            </w:pPr>
            <w:proofErr w:type="spellStart"/>
            <w:r w:rsidRPr="00B651BB">
              <w:rPr>
                <w:rFonts w:ascii="Calibri" w:eastAsia="Times New Roman" w:hAnsi="Calibri" w:cs="Calibri"/>
                <w:b/>
                <w:bCs/>
                <w:color w:val="000000"/>
                <w:lang w:val="en-US" w:eastAsia="en-US"/>
              </w:rPr>
              <w:t>Geral</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5FA9BA07" w14:textId="77777777" w:rsidR="00B651BB" w:rsidRPr="00B651BB" w:rsidRDefault="00B651BB" w:rsidP="00B651BB">
            <w:pPr>
              <w:spacing w:after="0" w:line="240" w:lineRule="auto"/>
              <w:jc w:val="right"/>
              <w:rPr>
                <w:rFonts w:ascii="Times New Roman" w:eastAsia="Times New Roman" w:hAnsi="Times New Roman" w:cs="Times New Roman"/>
                <w:sz w:val="24"/>
                <w:szCs w:val="24"/>
                <w:lang w:val="en-US" w:eastAsia="en-US"/>
              </w:rPr>
            </w:pPr>
            <w:r w:rsidRPr="00B651BB">
              <w:rPr>
                <w:rFonts w:ascii="Calibri" w:eastAsia="Times New Roman" w:hAnsi="Calibri" w:cs="Calibri"/>
                <w:b/>
                <w:bCs/>
                <w:color w:val="000000"/>
                <w:lang w:val="en-US" w:eastAsia="en-US"/>
              </w:rPr>
              <w:t>85%</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D5282BA" w14:textId="77777777" w:rsidR="00B651BB" w:rsidRPr="00B651BB" w:rsidRDefault="00B651BB" w:rsidP="00B651BB">
            <w:pPr>
              <w:spacing w:after="0" w:line="240" w:lineRule="auto"/>
              <w:jc w:val="right"/>
              <w:rPr>
                <w:rFonts w:ascii="Times New Roman" w:eastAsia="Times New Roman" w:hAnsi="Times New Roman" w:cs="Times New Roman"/>
                <w:sz w:val="24"/>
                <w:szCs w:val="24"/>
                <w:lang w:val="en-US" w:eastAsia="en-US"/>
              </w:rPr>
            </w:pPr>
            <w:r w:rsidRPr="00B651BB">
              <w:rPr>
                <w:rFonts w:ascii="Calibri" w:eastAsia="Times New Roman" w:hAnsi="Calibri" w:cs="Calibri"/>
                <w:b/>
                <w:bCs/>
                <w:color w:val="000000"/>
                <w:lang w:val="en-US" w:eastAsia="en-US"/>
              </w:rPr>
              <w:t>79%</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316DC76D" w14:textId="77777777" w:rsidR="00B651BB" w:rsidRPr="00B651BB" w:rsidRDefault="00B651BB" w:rsidP="00B651BB">
            <w:pPr>
              <w:spacing w:after="0" w:line="240" w:lineRule="auto"/>
              <w:jc w:val="right"/>
              <w:rPr>
                <w:rFonts w:ascii="Times New Roman" w:eastAsia="Times New Roman" w:hAnsi="Times New Roman" w:cs="Times New Roman"/>
                <w:sz w:val="24"/>
                <w:szCs w:val="24"/>
                <w:lang w:val="en-US" w:eastAsia="en-US"/>
              </w:rPr>
            </w:pPr>
            <w:r w:rsidRPr="00B651BB">
              <w:rPr>
                <w:rFonts w:ascii="Calibri" w:eastAsia="Times New Roman" w:hAnsi="Calibri" w:cs="Calibri"/>
                <w:b/>
                <w:bCs/>
                <w:color w:val="000000"/>
                <w:lang w:val="en-US" w:eastAsia="en-US"/>
              </w:rPr>
              <w:t>70%</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5B8880BB" w14:textId="77777777" w:rsidR="00B651BB" w:rsidRPr="00B651BB" w:rsidRDefault="00B651BB" w:rsidP="00B651BB">
            <w:pPr>
              <w:spacing w:after="0" w:line="240" w:lineRule="auto"/>
              <w:jc w:val="right"/>
              <w:rPr>
                <w:rFonts w:ascii="Times New Roman" w:eastAsia="Times New Roman" w:hAnsi="Times New Roman" w:cs="Times New Roman"/>
                <w:sz w:val="24"/>
                <w:szCs w:val="24"/>
                <w:lang w:val="en-US" w:eastAsia="en-US"/>
              </w:rPr>
            </w:pPr>
            <w:r w:rsidRPr="00B651BB">
              <w:rPr>
                <w:rFonts w:ascii="Calibri" w:eastAsia="Times New Roman" w:hAnsi="Calibri" w:cs="Calibri"/>
                <w:b/>
                <w:bCs/>
                <w:color w:val="000000"/>
                <w:lang w:val="en-US" w:eastAsia="en-US"/>
              </w:rPr>
              <w:t>67%</w:t>
            </w:r>
          </w:p>
        </w:tc>
      </w:tr>
    </w:tbl>
    <w:p w14:paraId="02525E46" w14:textId="5D464963" w:rsidR="00C227BE" w:rsidRDefault="00B651BB" w:rsidP="007B225F">
      <w:pPr>
        <w:spacing w:after="0" w:line="360" w:lineRule="auto"/>
        <w:rPr>
          <w:rFonts w:ascii="Calibri" w:eastAsia="Times New Roman" w:hAnsi="Calibri" w:cs="Calibri"/>
          <w:color w:val="000000"/>
          <w:lang w:eastAsia="en-US"/>
        </w:rPr>
      </w:pPr>
      <w:r w:rsidRPr="00B651BB">
        <w:rPr>
          <w:rFonts w:ascii="Times New Roman" w:eastAsia="Times New Roman" w:hAnsi="Times New Roman" w:cs="Times New Roman"/>
          <w:sz w:val="24"/>
          <w:szCs w:val="24"/>
          <w:lang w:val="en-US" w:eastAsia="en-US"/>
        </w:rPr>
        <w:br/>
      </w:r>
      <w:r w:rsidRPr="00B651BB">
        <w:rPr>
          <w:rFonts w:ascii="Times New Roman" w:eastAsia="Times New Roman" w:hAnsi="Times New Roman" w:cs="Times New Roman"/>
          <w:sz w:val="24"/>
          <w:szCs w:val="24"/>
          <w:lang w:val="en-US" w:eastAsia="en-US"/>
        </w:rPr>
        <w:br/>
      </w:r>
      <w:r w:rsidR="00C227BE" w:rsidRPr="00C227BE">
        <w:rPr>
          <w:rFonts w:ascii="Calibri" w:eastAsia="Times New Roman" w:hAnsi="Calibri" w:cs="Calibri"/>
          <w:color w:val="000000"/>
          <w:lang w:eastAsia="en-US"/>
        </w:rPr>
        <w:t>2. Análise Consolidada</w:t>
      </w:r>
    </w:p>
    <w:p w14:paraId="6C7A3DCB" w14:textId="77777777" w:rsidR="007B225F" w:rsidRPr="00C227BE" w:rsidRDefault="007B225F" w:rsidP="007B225F">
      <w:pPr>
        <w:spacing w:after="0" w:line="360" w:lineRule="auto"/>
        <w:rPr>
          <w:rFonts w:ascii="Calibri" w:eastAsia="Times New Roman" w:hAnsi="Calibri" w:cs="Calibri"/>
          <w:color w:val="000000"/>
          <w:lang w:eastAsia="en-US"/>
        </w:rPr>
      </w:pPr>
    </w:p>
    <w:p w14:paraId="7ED970D1" w14:textId="2CF74B25" w:rsidR="00B651BB" w:rsidRPr="006C2C23" w:rsidRDefault="00C227BE" w:rsidP="007B225F">
      <w:pPr>
        <w:spacing w:after="0" w:line="360" w:lineRule="auto"/>
        <w:jc w:val="both"/>
        <w:rPr>
          <w:rFonts w:ascii="Times New Roman" w:eastAsia="Times New Roman" w:hAnsi="Times New Roman" w:cs="Times New Roman"/>
          <w:sz w:val="24"/>
          <w:szCs w:val="24"/>
          <w:lang w:eastAsia="en-US"/>
        </w:rPr>
      </w:pPr>
      <w:r w:rsidRPr="00C227BE">
        <w:rPr>
          <w:rFonts w:ascii="Calibri" w:eastAsia="Times New Roman" w:hAnsi="Calibri" w:cs="Calibri"/>
          <w:color w:val="000000"/>
          <w:lang w:eastAsia="en-US"/>
        </w:rPr>
        <w:t>2.1. Análise dos resultados do curso e implicações para o projeto pedagógico.</w:t>
      </w:r>
    </w:p>
    <w:p w14:paraId="76C9FF21" w14:textId="4972F626" w:rsidR="00B651BB" w:rsidRPr="006C2C23" w:rsidRDefault="00B651BB" w:rsidP="007B225F">
      <w:pPr>
        <w:spacing w:after="0" w:line="360" w:lineRule="auto"/>
        <w:jc w:val="both"/>
        <w:rPr>
          <w:rFonts w:ascii="Times New Roman" w:eastAsia="Times New Roman" w:hAnsi="Times New Roman" w:cs="Times New Roman"/>
          <w:sz w:val="24"/>
          <w:szCs w:val="24"/>
          <w:lang w:eastAsia="en-US"/>
        </w:rPr>
      </w:pPr>
      <w:r w:rsidRPr="006C2C23">
        <w:rPr>
          <w:rFonts w:ascii="Calibri" w:eastAsia="Times New Roman" w:hAnsi="Calibri" w:cs="Calibri"/>
          <w:color w:val="000000"/>
          <w:lang w:eastAsia="en-US"/>
        </w:rPr>
        <w:t xml:space="preserve">Verificou-se que os esforços do ECE e do QS resultaram no fornecimento de disciplinas que cumpriram os requisitos de exigência </w:t>
      </w:r>
      <w:r w:rsidR="008F43FE">
        <w:rPr>
          <w:rFonts w:ascii="Calibri" w:eastAsia="Times New Roman" w:hAnsi="Calibri" w:cs="Calibri"/>
          <w:color w:val="000000"/>
          <w:lang w:eastAsia="en-US"/>
        </w:rPr>
        <w:t>demandados</w:t>
      </w:r>
      <w:r w:rsidRPr="006C2C23">
        <w:rPr>
          <w:rFonts w:ascii="Calibri" w:eastAsia="Times New Roman" w:hAnsi="Calibri" w:cs="Calibri"/>
          <w:color w:val="000000"/>
          <w:lang w:eastAsia="en-US"/>
        </w:rPr>
        <w:t xml:space="preserve">. O aprendizado de professoras, professores, alunas e alunos durante estes quadrimestres no que concerne à adaptação de disciplinas e dinâmica de ensino teve sucesso. Os dados possibilitam essa interpretação, uma vez que os índices de aprovação e excelência da atuação dos docentes e infraestrutura são superiores no QS em relação ao ECE. Entende-se que o corpo docente, no geral, conseguiu aprimorar suas estratégias de ensino entre o ECE e o QS, assim como o maior conhecimento e uso das </w:t>
      </w:r>
      <w:r w:rsidRPr="006C2C23">
        <w:rPr>
          <w:rFonts w:ascii="Calibri" w:eastAsia="Times New Roman" w:hAnsi="Calibri" w:cs="Calibri"/>
          <w:color w:val="000000"/>
          <w:lang w:eastAsia="en-US"/>
        </w:rPr>
        <w:lastRenderedPageBreak/>
        <w:t xml:space="preserve">plataformas </w:t>
      </w:r>
      <w:r w:rsidR="00C227BE" w:rsidRPr="006C2C23">
        <w:rPr>
          <w:rFonts w:ascii="Calibri" w:eastAsia="Times New Roman" w:hAnsi="Calibri" w:cs="Calibri"/>
          <w:color w:val="000000"/>
          <w:lang w:eastAsia="en-US"/>
        </w:rPr>
        <w:t>digitais, isso</w:t>
      </w:r>
      <w:r w:rsidRPr="006C2C23">
        <w:rPr>
          <w:rFonts w:ascii="Calibri" w:eastAsia="Times New Roman" w:hAnsi="Calibri" w:cs="Calibri"/>
          <w:color w:val="000000"/>
          <w:lang w:eastAsia="en-US"/>
        </w:rPr>
        <w:t xml:space="preserve"> se refletindo no aumento do nível de aprovação e excelência entre os quadrimestres referidos. Por outro lado, a auto avaliação do desempenho do corpo </w:t>
      </w:r>
      <w:r w:rsidR="00C227BE" w:rsidRPr="006C2C23">
        <w:rPr>
          <w:rFonts w:ascii="Calibri" w:eastAsia="Times New Roman" w:hAnsi="Calibri" w:cs="Calibri"/>
          <w:color w:val="000000"/>
          <w:lang w:eastAsia="en-US"/>
        </w:rPr>
        <w:t>discente teve</w:t>
      </w:r>
      <w:r w:rsidRPr="006C2C23">
        <w:rPr>
          <w:rFonts w:ascii="Calibri" w:eastAsia="Times New Roman" w:hAnsi="Calibri" w:cs="Calibri"/>
          <w:color w:val="000000"/>
          <w:lang w:eastAsia="en-US"/>
        </w:rPr>
        <w:t xml:space="preserve"> uma queda tanto em aprovação quanto em excelência, isto poderia ser explicado pela própria extensão da pandemia e o aprofundamento da crise social e econômica no país ao longo do último ano. </w:t>
      </w:r>
    </w:p>
    <w:p w14:paraId="3E4D82E9" w14:textId="0BC9D3EF" w:rsidR="00B651BB" w:rsidRDefault="00B651BB" w:rsidP="007B225F">
      <w:pPr>
        <w:spacing w:after="0" w:line="360" w:lineRule="auto"/>
        <w:jc w:val="both"/>
        <w:rPr>
          <w:rFonts w:ascii="Calibri" w:eastAsia="Times New Roman" w:hAnsi="Calibri" w:cs="Calibri"/>
          <w:color w:val="000000"/>
          <w:lang w:eastAsia="en-US"/>
        </w:rPr>
      </w:pPr>
      <w:r w:rsidRPr="00C227BE">
        <w:rPr>
          <w:rFonts w:ascii="Calibri" w:eastAsia="Times New Roman" w:hAnsi="Calibri" w:cs="Calibri"/>
          <w:color w:val="000000"/>
          <w:lang w:eastAsia="en-US"/>
        </w:rPr>
        <w:t xml:space="preserve">Entende-se que os resultados de 2020 refletem as condições de ensino durante o período de pandemia e que seria inadequado realizar comparações com períodos em que o ensino foi oferecido em condições normais. Contudo, a análise realizada permite afirmar que não houve comprometimento significativo na qualidade do ensino oferecido </w:t>
      </w:r>
      <w:r w:rsidR="00C227BE" w:rsidRPr="00C227BE">
        <w:rPr>
          <w:rFonts w:ascii="Calibri" w:eastAsia="Times New Roman" w:hAnsi="Calibri" w:cs="Calibri"/>
          <w:color w:val="000000"/>
          <w:lang w:eastAsia="en-US"/>
        </w:rPr>
        <w:t>pelo corpo docente</w:t>
      </w:r>
      <w:r w:rsidRPr="00C227BE">
        <w:rPr>
          <w:rFonts w:ascii="Calibri" w:eastAsia="Times New Roman" w:hAnsi="Calibri" w:cs="Calibri"/>
          <w:color w:val="000000"/>
          <w:lang w:eastAsia="en-US"/>
        </w:rPr>
        <w:t xml:space="preserve">, assim como a dedicação discente e infraestrutura. A comparação entre os índices de aprovação e excelência, apesar de demonstrarem uma queda em todos os </w:t>
      </w:r>
      <w:r w:rsidR="00C227BE" w:rsidRPr="00C227BE">
        <w:rPr>
          <w:rFonts w:ascii="Calibri" w:eastAsia="Times New Roman" w:hAnsi="Calibri" w:cs="Calibri"/>
          <w:color w:val="000000"/>
          <w:lang w:eastAsia="en-US"/>
        </w:rPr>
        <w:t>itens</w:t>
      </w:r>
      <w:r w:rsidRPr="00C227BE">
        <w:rPr>
          <w:rFonts w:ascii="Calibri" w:eastAsia="Times New Roman" w:hAnsi="Calibri" w:cs="Calibri"/>
          <w:color w:val="000000"/>
          <w:lang w:eastAsia="en-US"/>
        </w:rPr>
        <w:t xml:space="preserve">, também mostra que esta queda foi relativamente marginal, mantendo-se todos os </w:t>
      </w:r>
      <w:r w:rsidR="00C227BE" w:rsidRPr="00C227BE">
        <w:rPr>
          <w:rFonts w:ascii="Calibri" w:eastAsia="Times New Roman" w:hAnsi="Calibri" w:cs="Calibri"/>
          <w:color w:val="000000"/>
          <w:lang w:eastAsia="en-US"/>
        </w:rPr>
        <w:t>itens</w:t>
      </w:r>
      <w:r w:rsidRPr="00C227BE">
        <w:rPr>
          <w:rFonts w:ascii="Calibri" w:eastAsia="Times New Roman" w:hAnsi="Calibri" w:cs="Calibri"/>
          <w:color w:val="000000"/>
          <w:lang w:eastAsia="en-US"/>
        </w:rPr>
        <w:t xml:space="preserve"> com avaliação bem acima do padrão desejável. </w:t>
      </w:r>
    </w:p>
    <w:p w14:paraId="58D422C2" w14:textId="77777777" w:rsidR="007B225F" w:rsidRDefault="007B225F" w:rsidP="007B225F">
      <w:pPr>
        <w:spacing w:after="0" w:line="360" w:lineRule="auto"/>
        <w:jc w:val="both"/>
        <w:rPr>
          <w:rFonts w:ascii="Calibri" w:eastAsia="Times New Roman" w:hAnsi="Calibri" w:cs="Calibri"/>
          <w:color w:val="000000"/>
          <w:lang w:eastAsia="en-US"/>
        </w:rPr>
      </w:pPr>
    </w:p>
    <w:p w14:paraId="540A2F91" w14:textId="623E48F2" w:rsidR="00254FBC" w:rsidRPr="00254FBC" w:rsidRDefault="00254FBC" w:rsidP="007B225F">
      <w:pPr>
        <w:spacing w:after="0" w:line="360" w:lineRule="auto"/>
        <w:jc w:val="both"/>
        <w:rPr>
          <w:rFonts w:ascii="Calibri" w:eastAsia="Times New Roman" w:hAnsi="Calibri" w:cs="Calibri"/>
          <w:color w:val="000000"/>
          <w:lang w:eastAsia="en-US"/>
        </w:rPr>
      </w:pPr>
      <w:r w:rsidRPr="00254FBC">
        <w:rPr>
          <w:rFonts w:ascii="Calibri" w:eastAsia="Times New Roman" w:hAnsi="Calibri" w:cs="Calibri"/>
          <w:color w:val="000000"/>
          <w:lang w:eastAsia="en-US"/>
        </w:rPr>
        <w:t>2.2. Análise dos resultados do ENADE considerando o conceito obtido e a avaliação das questões apresentadas aos estudantes, bem como a relação destas com o conteúdo das disciplinas do curso, quando aplicável.</w:t>
      </w:r>
    </w:p>
    <w:p w14:paraId="0A816214" w14:textId="1FCD258E" w:rsidR="00254FBC" w:rsidRDefault="00254FBC" w:rsidP="007B225F">
      <w:pPr>
        <w:spacing w:after="0" w:line="360" w:lineRule="auto"/>
        <w:jc w:val="both"/>
        <w:rPr>
          <w:rFonts w:ascii="Calibri" w:eastAsia="Times New Roman" w:hAnsi="Calibri" w:cs="Calibri"/>
          <w:color w:val="000000"/>
          <w:lang w:eastAsia="en-US"/>
        </w:rPr>
      </w:pPr>
      <w:r w:rsidRPr="00254FBC">
        <w:rPr>
          <w:rFonts w:ascii="Calibri" w:eastAsia="Times New Roman" w:hAnsi="Calibri" w:cs="Calibri"/>
          <w:color w:val="000000"/>
          <w:lang w:eastAsia="en-US"/>
        </w:rPr>
        <w:t>Não se aplica.</w:t>
      </w:r>
    </w:p>
    <w:p w14:paraId="1C267E59" w14:textId="77777777" w:rsidR="007B225F" w:rsidRDefault="007B225F" w:rsidP="007B225F">
      <w:pPr>
        <w:spacing w:after="0" w:line="360" w:lineRule="auto"/>
        <w:jc w:val="both"/>
        <w:rPr>
          <w:rFonts w:ascii="Calibri" w:eastAsia="Times New Roman" w:hAnsi="Calibri" w:cs="Calibri"/>
          <w:color w:val="000000"/>
          <w:lang w:eastAsia="en-US"/>
        </w:rPr>
      </w:pPr>
    </w:p>
    <w:p w14:paraId="77BE9D68" w14:textId="76AD1814" w:rsidR="00601E09" w:rsidRDefault="00601E09" w:rsidP="007B225F">
      <w:pPr>
        <w:spacing w:after="0" w:line="360" w:lineRule="auto"/>
        <w:jc w:val="both"/>
        <w:rPr>
          <w:rFonts w:ascii="Calibri" w:eastAsia="Times New Roman" w:hAnsi="Calibri" w:cs="Calibri"/>
          <w:color w:val="000000"/>
          <w:lang w:eastAsia="en-US"/>
        </w:rPr>
      </w:pPr>
      <w:r w:rsidRPr="00601E09">
        <w:rPr>
          <w:rFonts w:ascii="Calibri" w:eastAsia="Times New Roman" w:hAnsi="Calibri" w:cs="Calibri"/>
          <w:color w:val="000000"/>
          <w:lang w:eastAsia="en-US"/>
        </w:rPr>
        <w:t>2.3. Análise do relatório de reconhecimento ou renovação do reconhecimento, incluindo proposta de alterações que</w:t>
      </w:r>
      <w:r>
        <w:rPr>
          <w:rFonts w:ascii="Calibri" w:eastAsia="Times New Roman" w:hAnsi="Calibri" w:cs="Calibri"/>
          <w:color w:val="000000"/>
          <w:lang w:eastAsia="en-US"/>
        </w:rPr>
        <w:t xml:space="preserve"> </w:t>
      </w:r>
      <w:r w:rsidRPr="00601E09">
        <w:rPr>
          <w:rFonts w:ascii="Calibri" w:eastAsia="Times New Roman" w:hAnsi="Calibri" w:cs="Calibri"/>
          <w:color w:val="000000"/>
          <w:lang w:eastAsia="en-US"/>
        </w:rPr>
        <w:t>visem a atender aos critérios definidos no Instrumento de Avaliação de Cursos de Graduação Presencial e a</w:t>
      </w:r>
      <w:r>
        <w:rPr>
          <w:rFonts w:ascii="Calibri" w:eastAsia="Times New Roman" w:hAnsi="Calibri" w:cs="Calibri"/>
          <w:color w:val="000000"/>
          <w:lang w:eastAsia="en-US"/>
        </w:rPr>
        <w:t xml:space="preserve"> </w:t>
      </w:r>
      <w:r w:rsidRPr="00601E09">
        <w:rPr>
          <w:rFonts w:ascii="Calibri" w:eastAsia="Times New Roman" w:hAnsi="Calibri" w:cs="Calibri"/>
          <w:color w:val="000000"/>
          <w:lang w:eastAsia="en-US"/>
        </w:rPr>
        <w:t>Distância vigente e aos itens pontuados pelos avaliadores, quando aplicável.</w:t>
      </w:r>
    </w:p>
    <w:p w14:paraId="2FA1F157" w14:textId="22FB210E" w:rsidR="00601E09" w:rsidRDefault="00601E09" w:rsidP="007B225F">
      <w:pPr>
        <w:spacing w:after="0" w:line="360" w:lineRule="auto"/>
        <w:jc w:val="both"/>
        <w:rPr>
          <w:rFonts w:ascii="Calibri" w:eastAsia="Times New Roman" w:hAnsi="Calibri" w:cs="Calibri"/>
          <w:color w:val="000000"/>
          <w:lang w:eastAsia="en-US"/>
        </w:rPr>
      </w:pPr>
      <w:r w:rsidRPr="00254FBC">
        <w:rPr>
          <w:rFonts w:ascii="Calibri" w:eastAsia="Times New Roman" w:hAnsi="Calibri" w:cs="Calibri"/>
          <w:color w:val="000000"/>
          <w:lang w:eastAsia="en-US"/>
        </w:rPr>
        <w:t>Não se aplica.</w:t>
      </w:r>
    </w:p>
    <w:p w14:paraId="172FCCB6" w14:textId="77777777" w:rsidR="007B225F" w:rsidRDefault="007B225F" w:rsidP="007B225F">
      <w:pPr>
        <w:spacing w:after="0" w:line="360" w:lineRule="auto"/>
        <w:jc w:val="both"/>
        <w:rPr>
          <w:rFonts w:ascii="Calibri" w:eastAsia="Times New Roman" w:hAnsi="Calibri" w:cs="Calibri"/>
          <w:color w:val="000000"/>
          <w:lang w:eastAsia="en-US"/>
        </w:rPr>
      </w:pPr>
    </w:p>
    <w:p w14:paraId="0DEEC6BD" w14:textId="22629803" w:rsidR="00601E09" w:rsidRDefault="00601E09" w:rsidP="007B225F">
      <w:pPr>
        <w:spacing w:after="0" w:line="360" w:lineRule="auto"/>
        <w:jc w:val="both"/>
        <w:rPr>
          <w:rFonts w:ascii="Calibri" w:eastAsia="Times New Roman" w:hAnsi="Calibri" w:cs="Calibri"/>
          <w:color w:val="000000"/>
          <w:lang w:eastAsia="en-US"/>
        </w:rPr>
      </w:pPr>
      <w:r w:rsidRPr="00601E09">
        <w:rPr>
          <w:rFonts w:ascii="Calibri" w:eastAsia="Times New Roman" w:hAnsi="Calibri" w:cs="Calibri"/>
          <w:color w:val="000000"/>
          <w:lang w:eastAsia="en-US"/>
        </w:rPr>
        <w:t>2.4. Metodologia e critérios de análise.</w:t>
      </w:r>
    </w:p>
    <w:p w14:paraId="3B6E7712" w14:textId="6D0AD88B" w:rsidR="00601E09" w:rsidRDefault="00601E09" w:rsidP="007B225F">
      <w:pPr>
        <w:spacing w:after="0" w:line="360" w:lineRule="auto"/>
        <w:jc w:val="both"/>
        <w:rPr>
          <w:rFonts w:ascii="Calibri" w:eastAsia="Times New Roman" w:hAnsi="Calibri" w:cs="Calibri"/>
          <w:color w:val="000000"/>
          <w:lang w:eastAsia="en-US"/>
        </w:rPr>
      </w:pPr>
      <w:r>
        <w:rPr>
          <w:rFonts w:ascii="Calibri" w:eastAsia="Times New Roman" w:hAnsi="Calibri" w:cs="Calibri"/>
          <w:color w:val="000000"/>
          <w:lang w:eastAsia="en-US"/>
        </w:rPr>
        <w:t>Não se aplica.</w:t>
      </w:r>
    </w:p>
    <w:p w14:paraId="6981B24C" w14:textId="77777777" w:rsidR="00601E09" w:rsidRPr="00254FBC" w:rsidRDefault="00601E09" w:rsidP="007B225F">
      <w:pPr>
        <w:spacing w:after="0" w:line="360" w:lineRule="auto"/>
        <w:jc w:val="both"/>
        <w:rPr>
          <w:rFonts w:ascii="Calibri" w:eastAsia="Times New Roman" w:hAnsi="Calibri" w:cs="Calibri"/>
          <w:color w:val="000000"/>
          <w:lang w:eastAsia="en-US"/>
        </w:rPr>
      </w:pPr>
    </w:p>
    <w:p w14:paraId="34B83DE1" w14:textId="045513F1" w:rsidR="00601E09" w:rsidRPr="007B225F" w:rsidRDefault="00601E09" w:rsidP="007B225F">
      <w:pPr>
        <w:spacing w:after="0" w:line="360" w:lineRule="auto"/>
        <w:rPr>
          <w:rFonts w:ascii="Calibri" w:eastAsia="Times New Roman" w:hAnsi="Calibri" w:cs="Calibri"/>
          <w:color w:val="000000"/>
          <w:lang w:eastAsia="en-US"/>
        </w:rPr>
      </w:pPr>
      <w:r w:rsidRPr="007B225F">
        <w:rPr>
          <w:rFonts w:ascii="Calibri" w:eastAsia="Times New Roman" w:hAnsi="Calibri" w:cs="Calibri"/>
          <w:color w:val="000000"/>
          <w:lang w:eastAsia="en-US"/>
        </w:rPr>
        <w:t>3. Encaminhamentos</w:t>
      </w:r>
    </w:p>
    <w:p w14:paraId="1B2AA214" w14:textId="4BCA94EB" w:rsidR="00601E09" w:rsidRPr="007B225F" w:rsidRDefault="00601E09" w:rsidP="007B225F">
      <w:pPr>
        <w:spacing w:after="0" w:line="360" w:lineRule="auto"/>
        <w:rPr>
          <w:rFonts w:ascii="Calibri" w:eastAsia="Times New Roman" w:hAnsi="Calibri" w:cs="Calibri"/>
          <w:color w:val="000000"/>
          <w:sz w:val="16"/>
          <w:lang w:eastAsia="en-US"/>
        </w:rPr>
      </w:pPr>
      <w:r w:rsidRPr="007B225F">
        <w:rPr>
          <w:rFonts w:ascii="Calibri" w:eastAsia="Times New Roman" w:hAnsi="Calibri" w:cs="Calibri"/>
          <w:color w:val="000000"/>
          <w:sz w:val="16"/>
          <w:lang w:eastAsia="en-US"/>
        </w:rPr>
        <w:t>OBS. AS INFORMAÇÕES ABAIXO DEVEM SER INSERIDAS NA PLANILHA MODELO: RELATÓRIO DE AVALIAÇÃO DE DISCIPLINAS</w:t>
      </w:r>
    </w:p>
    <w:p w14:paraId="20407816" w14:textId="77777777" w:rsidR="00601E09" w:rsidRPr="007B225F" w:rsidRDefault="00601E09" w:rsidP="007B225F">
      <w:pPr>
        <w:spacing w:after="0" w:line="360" w:lineRule="auto"/>
        <w:rPr>
          <w:rFonts w:ascii="Calibri" w:eastAsia="Times New Roman" w:hAnsi="Calibri" w:cs="Calibri"/>
          <w:color w:val="000000"/>
          <w:lang w:eastAsia="en-US"/>
        </w:rPr>
      </w:pPr>
    </w:p>
    <w:p w14:paraId="3EA3EA1A" w14:textId="27668BB3" w:rsidR="00B651BB" w:rsidRPr="007B225F" w:rsidRDefault="00601E09" w:rsidP="007B225F">
      <w:pPr>
        <w:spacing w:after="0" w:line="360" w:lineRule="auto"/>
        <w:rPr>
          <w:rFonts w:ascii="Calibri" w:eastAsia="Times New Roman" w:hAnsi="Calibri" w:cs="Calibri"/>
          <w:color w:val="000000"/>
          <w:lang w:eastAsia="en-US"/>
        </w:rPr>
      </w:pPr>
      <w:r w:rsidRPr="007B225F">
        <w:rPr>
          <w:rFonts w:ascii="Calibri" w:eastAsia="Times New Roman" w:hAnsi="Calibri" w:cs="Calibri"/>
          <w:color w:val="000000"/>
          <w:lang w:eastAsia="en-US"/>
        </w:rPr>
        <w:t>3.1. Recomendações e propostas do NDE para o curso</w:t>
      </w:r>
      <w:r w:rsidR="007B225F">
        <w:rPr>
          <w:rFonts w:ascii="Calibri" w:eastAsia="Times New Roman" w:hAnsi="Calibri" w:cs="Calibri"/>
          <w:color w:val="000000"/>
          <w:lang w:eastAsia="en-US"/>
        </w:rPr>
        <w:t>.</w:t>
      </w:r>
    </w:p>
    <w:p w14:paraId="3D50DCDF" w14:textId="5C719E2B" w:rsidR="00B651BB" w:rsidRDefault="00B651BB" w:rsidP="007B225F">
      <w:pPr>
        <w:spacing w:after="0" w:line="360" w:lineRule="auto"/>
        <w:jc w:val="both"/>
        <w:rPr>
          <w:rFonts w:ascii="Calibri" w:eastAsia="Times New Roman" w:hAnsi="Calibri" w:cs="Calibri"/>
          <w:color w:val="000000"/>
          <w:lang w:eastAsia="en-US"/>
        </w:rPr>
      </w:pPr>
      <w:r w:rsidRPr="006C2C23">
        <w:rPr>
          <w:rFonts w:ascii="Calibri" w:eastAsia="Times New Roman" w:hAnsi="Calibri" w:cs="Calibri"/>
          <w:color w:val="000000"/>
          <w:lang w:eastAsia="en-US"/>
        </w:rPr>
        <w:t>Entende-se que é necessário esperar os resultados do ano de 2021 para realizar um estudo mais aprofundado sobre o impacto do ensino durante o período da pandemia, assim como retomar os estudos de comparação global a partir de 2022.  </w:t>
      </w:r>
    </w:p>
    <w:p w14:paraId="0DCDBA9B" w14:textId="287C7DC3" w:rsidR="00C30378" w:rsidRDefault="00C30378" w:rsidP="007B225F">
      <w:pPr>
        <w:spacing w:after="0" w:line="360" w:lineRule="auto"/>
        <w:jc w:val="both"/>
        <w:rPr>
          <w:rFonts w:ascii="Calibri" w:eastAsia="Times New Roman" w:hAnsi="Calibri" w:cs="Calibri"/>
          <w:color w:val="000000"/>
          <w:lang w:eastAsia="en-US"/>
        </w:rPr>
      </w:pPr>
    </w:p>
    <w:p w14:paraId="4AF1772F" w14:textId="240A14F1" w:rsidR="00C30378" w:rsidRPr="005A57BD" w:rsidRDefault="00C30378" w:rsidP="007B225F">
      <w:pPr>
        <w:spacing w:after="0" w:line="360" w:lineRule="auto"/>
        <w:jc w:val="both"/>
        <w:rPr>
          <w:rFonts w:ascii="Calibri" w:eastAsia="Times New Roman" w:hAnsi="Calibri" w:cs="Calibri"/>
          <w:color w:val="000000"/>
          <w:lang w:eastAsia="en-US"/>
        </w:rPr>
      </w:pPr>
      <w:r w:rsidRPr="005A57BD">
        <w:rPr>
          <w:rFonts w:ascii="Calibri" w:eastAsia="Times New Roman" w:hAnsi="Calibri" w:cs="Calibri"/>
          <w:color w:val="000000"/>
          <w:lang w:eastAsia="en-US"/>
        </w:rPr>
        <w:t>3.2. Propostas e cronograma de ações a serem implementadas pela coordenação de curso, incluindo custos quando aplicável.</w:t>
      </w:r>
    </w:p>
    <w:p w14:paraId="665E35B7" w14:textId="50CBB1F1" w:rsidR="008D2B9A" w:rsidRPr="005A57BD" w:rsidRDefault="008D2B9A" w:rsidP="007B225F">
      <w:pPr>
        <w:spacing w:after="0" w:line="360" w:lineRule="auto"/>
        <w:jc w:val="both"/>
        <w:rPr>
          <w:rFonts w:ascii="Calibri" w:eastAsia="Times New Roman" w:hAnsi="Calibri" w:cs="Calibri"/>
          <w:color w:val="000000"/>
          <w:lang w:eastAsia="en-US"/>
        </w:rPr>
      </w:pPr>
      <w:r w:rsidRPr="005A57BD">
        <w:rPr>
          <w:rFonts w:ascii="Calibri" w:eastAsia="Times New Roman" w:hAnsi="Calibri" w:cs="Calibri"/>
          <w:color w:val="000000"/>
          <w:lang w:eastAsia="en-US"/>
        </w:rPr>
        <w:t>Os resultados apresentados neste relatório darão origem a discussões que serão realizadas em diferentes âmbitos, tais como:</w:t>
      </w:r>
    </w:p>
    <w:p w14:paraId="31D21CE5" w14:textId="2127A222" w:rsidR="007B225F" w:rsidRPr="005A57BD" w:rsidRDefault="008D2B9A" w:rsidP="007B225F">
      <w:pPr>
        <w:spacing w:after="0" w:line="360" w:lineRule="auto"/>
        <w:jc w:val="both"/>
        <w:rPr>
          <w:rFonts w:ascii="Calibri" w:eastAsia="Times New Roman" w:hAnsi="Calibri" w:cs="Calibri"/>
          <w:color w:val="000000"/>
          <w:lang w:eastAsia="en-US"/>
        </w:rPr>
      </w:pPr>
      <w:r w:rsidRPr="005A57BD">
        <w:rPr>
          <w:rFonts w:ascii="Calibri" w:eastAsia="Times New Roman" w:hAnsi="Calibri" w:cs="Calibri"/>
          <w:color w:val="000000"/>
          <w:lang w:eastAsia="en-US"/>
        </w:rPr>
        <w:t xml:space="preserve">- </w:t>
      </w:r>
      <w:r w:rsidR="008F43FE" w:rsidRPr="005A57BD">
        <w:rPr>
          <w:rFonts w:ascii="Calibri" w:eastAsia="Times New Roman" w:hAnsi="Calibri" w:cs="Calibri"/>
          <w:color w:val="000000"/>
          <w:lang w:eastAsia="en-US"/>
        </w:rPr>
        <w:t>Projeto de Fomento à Integralização do BCE (o curso irá solicitar a renovação do projeto para o ano de 2022): reuniões mensais;</w:t>
      </w:r>
    </w:p>
    <w:p w14:paraId="5777BBA5" w14:textId="09CD36BC" w:rsidR="007B225F" w:rsidRPr="005A57BD" w:rsidRDefault="008D2B9A" w:rsidP="007B225F">
      <w:pPr>
        <w:spacing w:after="0" w:line="360" w:lineRule="auto"/>
        <w:jc w:val="both"/>
        <w:rPr>
          <w:rFonts w:ascii="Calibri" w:eastAsia="Times New Roman" w:hAnsi="Calibri" w:cs="Calibri"/>
          <w:color w:val="000000"/>
          <w:lang w:eastAsia="en-US"/>
        </w:rPr>
      </w:pPr>
      <w:r w:rsidRPr="005A57BD">
        <w:rPr>
          <w:rFonts w:ascii="Calibri" w:eastAsia="Times New Roman" w:hAnsi="Calibri" w:cs="Calibri"/>
          <w:color w:val="000000"/>
          <w:lang w:eastAsia="en-US"/>
        </w:rPr>
        <w:t xml:space="preserve">- </w:t>
      </w:r>
      <w:r w:rsidR="008F43FE" w:rsidRPr="005A57BD">
        <w:rPr>
          <w:rFonts w:ascii="Calibri" w:eastAsia="Times New Roman" w:hAnsi="Calibri" w:cs="Calibri"/>
          <w:color w:val="000000"/>
          <w:lang w:eastAsia="en-US"/>
        </w:rPr>
        <w:t>NDE</w:t>
      </w:r>
      <w:r w:rsidR="00445E74" w:rsidRPr="005A57BD">
        <w:rPr>
          <w:rFonts w:ascii="Calibri" w:eastAsia="Times New Roman" w:hAnsi="Calibri" w:cs="Calibri"/>
          <w:color w:val="000000"/>
          <w:lang w:eastAsia="en-US"/>
        </w:rPr>
        <w:t xml:space="preserve">: </w:t>
      </w:r>
      <w:r w:rsidR="008F43FE" w:rsidRPr="005A57BD">
        <w:rPr>
          <w:rFonts w:ascii="Calibri" w:eastAsia="Times New Roman" w:hAnsi="Calibri" w:cs="Calibri"/>
          <w:color w:val="000000"/>
          <w:lang w:eastAsia="en-US"/>
        </w:rPr>
        <w:t>irá se reunir duas vezes por quadrimestre;</w:t>
      </w:r>
    </w:p>
    <w:p w14:paraId="19A472AE" w14:textId="1C177178" w:rsidR="008D2B9A" w:rsidRPr="005A57BD" w:rsidRDefault="000A39E6" w:rsidP="007B225F">
      <w:pPr>
        <w:spacing w:after="0" w:line="360" w:lineRule="auto"/>
        <w:jc w:val="both"/>
        <w:rPr>
          <w:rFonts w:ascii="Calibri" w:eastAsia="Times New Roman" w:hAnsi="Calibri" w:cs="Calibri"/>
          <w:color w:val="000000"/>
          <w:lang w:eastAsia="en-US"/>
        </w:rPr>
      </w:pPr>
      <w:r w:rsidRPr="005A57BD">
        <w:rPr>
          <w:rFonts w:ascii="Calibri" w:eastAsia="Times New Roman" w:hAnsi="Calibri" w:cs="Calibri"/>
          <w:color w:val="000000"/>
          <w:lang w:eastAsia="en-US"/>
        </w:rPr>
        <w:t xml:space="preserve">- </w:t>
      </w:r>
      <w:r w:rsidR="008D2B9A" w:rsidRPr="005A57BD">
        <w:rPr>
          <w:rFonts w:ascii="Calibri" w:eastAsia="Times New Roman" w:hAnsi="Calibri" w:cs="Calibri"/>
          <w:color w:val="000000"/>
          <w:lang w:eastAsia="en-US"/>
        </w:rPr>
        <w:t>Plenárias do curso: reuniões mensais;</w:t>
      </w:r>
    </w:p>
    <w:p w14:paraId="7187A365" w14:textId="3350BEAE" w:rsidR="008D2B9A" w:rsidRPr="005A57BD" w:rsidRDefault="000A39E6" w:rsidP="007B225F">
      <w:pPr>
        <w:spacing w:after="0" w:line="360" w:lineRule="auto"/>
        <w:jc w:val="both"/>
        <w:rPr>
          <w:rFonts w:ascii="Calibri" w:eastAsia="Times New Roman" w:hAnsi="Calibri" w:cs="Calibri"/>
          <w:color w:val="000000"/>
          <w:lang w:eastAsia="en-US"/>
        </w:rPr>
      </w:pPr>
      <w:r w:rsidRPr="005A57BD">
        <w:rPr>
          <w:rFonts w:ascii="Calibri" w:eastAsia="Times New Roman" w:hAnsi="Calibri" w:cs="Calibri"/>
          <w:color w:val="000000"/>
          <w:lang w:eastAsia="en-US"/>
        </w:rPr>
        <w:t xml:space="preserve">- </w:t>
      </w:r>
      <w:r w:rsidR="008D2B9A" w:rsidRPr="005A57BD">
        <w:rPr>
          <w:rFonts w:ascii="Calibri" w:eastAsia="Times New Roman" w:hAnsi="Calibri" w:cs="Calibri"/>
          <w:color w:val="000000"/>
          <w:lang w:eastAsia="en-US"/>
        </w:rPr>
        <w:t>Coordenação ampliada do curso: reuniões mensais.</w:t>
      </w:r>
    </w:p>
    <w:p w14:paraId="21163D8F" w14:textId="77777777" w:rsidR="008F43FE" w:rsidRPr="005A57BD" w:rsidRDefault="008F43FE" w:rsidP="007B225F">
      <w:pPr>
        <w:spacing w:after="0" w:line="360" w:lineRule="auto"/>
        <w:jc w:val="both"/>
        <w:rPr>
          <w:rFonts w:ascii="Calibri" w:eastAsia="Times New Roman" w:hAnsi="Calibri" w:cs="Calibri"/>
          <w:color w:val="000000"/>
          <w:lang w:eastAsia="en-US"/>
        </w:rPr>
      </w:pPr>
    </w:p>
    <w:p w14:paraId="3EB22C62" w14:textId="5A7924C3" w:rsidR="003E7C23" w:rsidRPr="005A57BD" w:rsidRDefault="003E7C23" w:rsidP="007B225F">
      <w:pPr>
        <w:spacing w:after="0" w:line="360" w:lineRule="auto"/>
        <w:jc w:val="both"/>
        <w:rPr>
          <w:rFonts w:ascii="Calibri" w:eastAsia="Times New Roman" w:hAnsi="Calibri" w:cs="Calibri"/>
          <w:color w:val="000000"/>
          <w:lang w:eastAsia="en-US"/>
        </w:rPr>
      </w:pPr>
      <w:r w:rsidRPr="005A57BD">
        <w:rPr>
          <w:rFonts w:ascii="Calibri" w:eastAsia="Times New Roman" w:hAnsi="Calibri" w:cs="Calibri"/>
          <w:color w:val="000000"/>
          <w:lang w:eastAsia="en-US"/>
        </w:rPr>
        <w:t>3.3. Propostas de ações a serem implementadas pela coordenação de disciplina, quando aplicável.</w:t>
      </w:r>
    </w:p>
    <w:p w14:paraId="7484386F" w14:textId="0D7B7337" w:rsidR="004F136C" w:rsidRDefault="00B51BD8" w:rsidP="007B225F">
      <w:pPr>
        <w:spacing w:after="0" w:line="360" w:lineRule="auto"/>
        <w:jc w:val="both"/>
        <w:rPr>
          <w:rFonts w:ascii="Calibri" w:eastAsia="Times New Roman" w:hAnsi="Calibri" w:cs="Calibri"/>
          <w:color w:val="000000"/>
          <w:lang w:eastAsia="en-US"/>
        </w:rPr>
      </w:pPr>
      <w:r w:rsidRPr="005A57BD">
        <w:rPr>
          <w:rFonts w:ascii="Calibri" w:eastAsia="Times New Roman" w:hAnsi="Calibri" w:cs="Calibri"/>
          <w:color w:val="000000"/>
          <w:lang w:eastAsia="en-US"/>
        </w:rPr>
        <w:t>A coordenação do BCE irá trabalhar em conjunto com as coordenações d</w:t>
      </w:r>
      <w:r w:rsidR="00821B73" w:rsidRPr="005A57BD">
        <w:rPr>
          <w:rFonts w:ascii="Calibri" w:eastAsia="Times New Roman" w:hAnsi="Calibri" w:cs="Calibri"/>
          <w:color w:val="000000"/>
          <w:lang w:eastAsia="en-US"/>
        </w:rPr>
        <w:t>as</w:t>
      </w:r>
      <w:r w:rsidRPr="005A57BD">
        <w:rPr>
          <w:rFonts w:ascii="Calibri" w:eastAsia="Times New Roman" w:hAnsi="Calibri" w:cs="Calibri"/>
          <w:color w:val="000000"/>
          <w:lang w:eastAsia="en-US"/>
        </w:rPr>
        <w:t xml:space="preserve"> disciplinas </w:t>
      </w:r>
      <w:r w:rsidR="00821B73" w:rsidRPr="005A57BD">
        <w:rPr>
          <w:rFonts w:ascii="Calibri" w:eastAsia="Times New Roman" w:hAnsi="Calibri" w:cs="Calibri"/>
          <w:color w:val="000000"/>
          <w:lang w:eastAsia="en-US"/>
        </w:rPr>
        <w:t>que tiveram menores índices de aprovação e excelência.</w:t>
      </w:r>
      <w:r w:rsidR="00821B73">
        <w:rPr>
          <w:rFonts w:ascii="Calibri" w:eastAsia="Times New Roman" w:hAnsi="Calibri" w:cs="Calibri"/>
          <w:color w:val="000000"/>
          <w:lang w:eastAsia="en-US"/>
        </w:rPr>
        <w:t xml:space="preserve"> </w:t>
      </w:r>
      <w:r>
        <w:rPr>
          <w:rFonts w:ascii="Calibri" w:eastAsia="Times New Roman" w:hAnsi="Calibri" w:cs="Calibri"/>
          <w:color w:val="000000"/>
          <w:lang w:eastAsia="en-US"/>
        </w:rPr>
        <w:t xml:space="preserve"> </w:t>
      </w:r>
    </w:p>
    <w:p w14:paraId="6D07FFFD" w14:textId="66F46C24" w:rsidR="003E7C23" w:rsidRDefault="003E7C23" w:rsidP="007B225F">
      <w:pPr>
        <w:spacing w:after="0" w:line="360" w:lineRule="auto"/>
        <w:jc w:val="both"/>
        <w:rPr>
          <w:rFonts w:ascii="Calibri" w:eastAsia="Times New Roman" w:hAnsi="Calibri" w:cs="Calibri"/>
          <w:color w:val="000000"/>
          <w:lang w:eastAsia="en-US"/>
        </w:rPr>
      </w:pPr>
    </w:p>
    <w:p w14:paraId="49E59C2F" w14:textId="15295F07" w:rsidR="003E7C23" w:rsidRDefault="003E7C23" w:rsidP="007B225F">
      <w:pPr>
        <w:spacing w:after="0" w:line="360" w:lineRule="auto"/>
        <w:jc w:val="both"/>
        <w:rPr>
          <w:rFonts w:ascii="Calibri" w:eastAsia="Times New Roman" w:hAnsi="Calibri" w:cs="Calibri"/>
          <w:color w:val="000000"/>
          <w:lang w:eastAsia="en-US"/>
        </w:rPr>
      </w:pPr>
      <w:r w:rsidRPr="003E7C23">
        <w:rPr>
          <w:rFonts w:ascii="Calibri" w:eastAsia="Times New Roman" w:hAnsi="Calibri" w:cs="Calibri"/>
          <w:color w:val="000000"/>
          <w:lang w:eastAsia="en-US"/>
        </w:rPr>
        <w:t>4. Apontamentos e sugestões para os instrumentos de avaliação de disciplinas e cursos da UFABC</w:t>
      </w:r>
      <w:r>
        <w:rPr>
          <w:rFonts w:ascii="Calibri" w:eastAsia="Times New Roman" w:hAnsi="Calibri" w:cs="Calibri"/>
          <w:color w:val="000000"/>
          <w:lang w:eastAsia="en-US"/>
        </w:rPr>
        <w:t>.</w:t>
      </w:r>
    </w:p>
    <w:tbl>
      <w:tblPr>
        <w:tblStyle w:val="Tabelacomgrade"/>
        <w:tblW w:w="10031" w:type="dxa"/>
        <w:tblLook w:val="04A0" w:firstRow="1" w:lastRow="0" w:firstColumn="1" w:lastColumn="0" w:noHBand="0" w:noVBand="1"/>
      </w:tblPr>
      <w:tblGrid>
        <w:gridCol w:w="4322"/>
        <w:gridCol w:w="39"/>
        <w:gridCol w:w="5670"/>
      </w:tblGrid>
      <w:tr w:rsidR="006C2C23" w:rsidRPr="007B2C2A" w14:paraId="58609AB1" w14:textId="77777777" w:rsidTr="00601E09">
        <w:tc>
          <w:tcPr>
            <w:tcW w:w="4322" w:type="dxa"/>
          </w:tcPr>
          <w:p w14:paraId="086ED655" w14:textId="171FF0F6" w:rsidR="006C2C23" w:rsidRPr="007B2C2A" w:rsidRDefault="006C2C23" w:rsidP="00601E09">
            <w:pPr>
              <w:rPr>
                <w:b/>
              </w:rPr>
            </w:pPr>
            <w:r w:rsidRPr="007B2C2A">
              <w:rPr>
                <w:b/>
              </w:rPr>
              <w:t>Elaboradores</w:t>
            </w:r>
            <w:r w:rsidR="005409B2">
              <w:rPr>
                <w:b/>
              </w:rPr>
              <w:t>:</w:t>
            </w:r>
          </w:p>
        </w:tc>
        <w:tc>
          <w:tcPr>
            <w:tcW w:w="5709" w:type="dxa"/>
            <w:gridSpan w:val="2"/>
          </w:tcPr>
          <w:p w14:paraId="1F2137A6" w14:textId="77777777" w:rsidR="006C2C23" w:rsidRPr="007B2C2A" w:rsidRDefault="006C2C23" w:rsidP="00601E09">
            <w:pPr>
              <w:rPr>
                <w:b/>
              </w:rPr>
            </w:pPr>
            <w:r w:rsidRPr="007B2C2A">
              <w:rPr>
                <w:b/>
              </w:rPr>
              <w:t>Cargo</w:t>
            </w:r>
          </w:p>
        </w:tc>
      </w:tr>
      <w:tr w:rsidR="006C2C23" w14:paraId="2F553C3A" w14:textId="77777777" w:rsidTr="00601E09">
        <w:tc>
          <w:tcPr>
            <w:tcW w:w="4322" w:type="dxa"/>
          </w:tcPr>
          <w:p w14:paraId="4CFD448F" w14:textId="77777777" w:rsidR="005409B2" w:rsidRDefault="005409B2" w:rsidP="005409B2">
            <w:pPr>
              <w:pStyle w:val="NormalWeb"/>
              <w:spacing w:before="0" w:beforeAutospacing="0" w:after="150" w:afterAutospacing="0" w:line="360" w:lineRule="atLeast"/>
              <w:textAlignment w:val="baseline"/>
              <w:rPr>
                <w:rFonts w:ascii="Arial" w:hAnsi="Arial" w:cs="Arial"/>
                <w:color w:val="000000" w:themeColor="text1"/>
                <w:sz w:val="21"/>
                <w:szCs w:val="21"/>
                <w:lang w:val="pt-BR"/>
              </w:rPr>
            </w:pPr>
            <w:r w:rsidRPr="005409B2">
              <w:rPr>
                <w:rFonts w:ascii="Arial" w:hAnsi="Arial" w:cs="Arial"/>
                <w:color w:val="000000" w:themeColor="text1"/>
                <w:sz w:val="21"/>
                <w:szCs w:val="21"/>
                <w:lang w:val="pt-BR"/>
              </w:rPr>
              <w:t>Darlene Ramos Dias </w:t>
            </w:r>
          </w:p>
          <w:p w14:paraId="5B5347D6" w14:textId="2BED630A" w:rsidR="005409B2" w:rsidRPr="005409B2" w:rsidRDefault="005409B2" w:rsidP="005409B2">
            <w:pPr>
              <w:pStyle w:val="NormalWeb"/>
              <w:spacing w:before="0" w:beforeAutospacing="0" w:after="150" w:afterAutospacing="0" w:line="360" w:lineRule="atLeast"/>
              <w:textAlignment w:val="baseline"/>
              <w:rPr>
                <w:rFonts w:ascii="Arial" w:hAnsi="Arial" w:cs="Arial"/>
                <w:color w:val="000000" w:themeColor="text1"/>
                <w:sz w:val="21"/>
                <w:szCs w:val="21"/>
                <w:lang w:val="pt-BR"/>
              </w:rPr>
            </w:pPr>
            <w:r w:rsidRPr="005409B2">
              <w:rPr>
                <w:rFonts w:ascii="Arial" w:hAnsi="Arial" w:cs="Arial"/>
                <w:color w:val="000000" w:themeColor="text1"/>
                <w:sz w:val="21"/>
                <w:szCs w:val="21"/>
                <w:lang w:val="pt-BR"/>
              </w:rPr>
              <w:t>Bruno de Paula Rocha</w:t>
            </w:r>
          </w:p>
          <w:p w14:paraId="24F7B250" w14:textId="77777777" w:rsidR="005409B2" w:rsidRPr="005409B2" w:rsidRDefault="005409B2" w:rsidP="005409B2">
            <w:pPr>
              <w:pStyle w:val="NormalWeb"/>
              <w:spacing w:before="0" w:beforeAutospacing="0" w:after="150" w:afterAutospacing="0" w:line="360" w:lineRule="atLeast"/>
              <w:textAlignment w:val="baseline"/>
              <w:rPr>
                <w:rFonts w:ascii="Arial" w:hAnsi="Arial" w:cs="Arial"/>
                <w:color w:val="000000" w:themeColor="text1"/>
                <w:sz w:val="21"/>
                <w:szCs w:val="21"/>
                <w:lang w:val="pt-BR"/>
              </w:rPr>
            </w:pPr>
            <w:r w:rsidRPr="005409B2">
              <w:rPr>
                <w:rFonts w:ascii="Arial" w:hAnsi="Arial" w:cs="Arial"/>
                <w:color w:val="000000" w:themeColor="text1"/>
                <w:sz w:val="21"/>
                <w:szCs w:val="21"/>
                <w:lang w:val="pt-BR"/>
              </w:rPr>
              <w:t xml:space="preserve">Cristina </w:t>
            </w:r>
            <w:proofErr w:type="spellStart"/>
            <w:r w:rsidRPr="005409B2">
              <w:rPr>
                <w:rFonts w:ascii="Arial" w:hAnsi="Arial" w:cs="Arial"/>
                <w:color w:val="000000" w:themeColor="text1"/>
                <w:sz w:val="21"/>
                <w:szCs w:val="21"/>
                <w:lang w:val="pt-BR"/>
              </w:rPr>
              <w:t>Fróes</w:t>
            </w:r>
            <w:proofErr w:type="spellEnd"/>
            <w:r w:rsidRPr="005409B2">
              <w:rPr>
                <w:rFonts w:ascii="Arial" w:hAnsi="Arial" w:cs="Arial"/>
                <w:color w:val="000000" w:themeColor="text1"/>
                <w:sz w:val="21"/>
                <w:szCs w:val="21"/>
                <w:lang w:val="pt-BR"/>
              </w:rPr>
              <w:t xml:space="preserve"> de Borja Reis</w:t>
            </w:r>
          </w:p>
          <w:p w14:paraId="4D806B2C" w14:textId="77777777" w:rsidR="005409B2" w:rsidRPr="005409B2" w:rsidRDefault="005409B2" w:rsidP="005409B2">
            <w:pPr>
              <w:pStyle w:val="NormalWeb"/>
              <w:spacing w:before="0" w:beforeAutospacing="0" w:after="150" w:afterAutospacing="0" w:line="360" w:lineRule="atLeast"/>
              <w:textAlignment w:val="baseline"/>
              <w:rPr>
                <w:rFonts w:ascii="Arial" w:hAnsi="Arial" w:cs="Arial"/>
                <w:color w:val="000000" w:themeColor="text1"/>
                <w:sz w:val="21"/>
                <w:szCs w:val="21"/>
                <w:lang w:val="pt-BR"/>
              </w:rPr>
            </w:pPr>
            <w:r w:rsidRPr="005409B2">
              <w:rPr>
                <w:rFonts w:ascii="Arial" w:hAnsi="Arial" w:cs="Arial"/>
                <w:color w:val="000000" w:themeColor="text1"/>
                <w:sz w:val="21"/>
                <w:szCs w:val="21"/>
                <w:lang w:val="pt-BR"/>
              </w:rPr>
              <w:t xml:space="preserve">José Henrique </w:t>
            </w:r>
            <w:proofErr w:type="spellStart"/>
            <w:r w:rsidRPr="005409B2">
              <w:rPr>
                <w:rFonts w:ascii="Arial" w:hAnsi="Arial" w:cs="Arial"/>
                <w:color w:val="000000" w:themeColor="text1"/>
                <w:sz w:val="21"/>
                <w:szCs w:val="21"/>
                <w:lang w:val="pt-BR"/>
              </w:rPr>
              <w:t>Bassi</w:t>
            </w:r>
            <w:proofErr w:type="spellEnd"/>
            <w:r w:rsidRPr="005409B2">
              <w:rPr>
                <w:rFonts w:ascii="Arial" w:hAnsi="Arial" w:cs="Arial"/>
                <w:color w:val="000000" w:themeColor="text1"/>
                <w:sz w:val="21"/>
                <w:szCs w:val="21"/>
                <w:lang w:val="pt-BR"/>
              </w:rPr>
              <w:t xml:space="preserve"> Souza </w:t>
            </w:r>
            <w:proofErr w:type="spellStart"/>
            <w:r w:rsidRPr="005409B2">
              <w:rPr>
                <w:rFonts w:ascii="Arial" w:hAnsi="Arial" w:cs="Arial"/>
                <w:color w:val="000000" w:themeColor="text1"/>
                <w:sz w:val="21"/>
                <w:szCs w:val="21"/>
                <w:lang w:val="pt-BR"/>
              </w:rPr>
              <w:t>Sperancini</w:t>
            </w:r>
            <w:proofErr w:type="spellEnd"/>
          </w:p>
          <w:p w14:paraId="529C5518" w14:textId="77777777" w:rsidR="005409B2" w:rsidRPr="005409B2" w:rsidRDefault="005409B2" w:rsidP="005409B2">
            <w:pPr>
              <w:pStyle w:val="NormalWeb"/>
              <w:spacing w:before="0" w:beforeAutospacing="0" w:after="150" w:afterAutospacing="0" w:line="360" w:lineRule="atLeast"/>
              <w:textAlignment w:val="baseline"/>
              <w:rPr>
                <w:rFonts w:ascii="Arial" w:hAnsi="Arial" w:cs="Arial"/>
                <w:color w:val="000000" w:themeColor="text1"/>
                <w:sz w:val="21"/>
                <w:szCs w:val="21"/>
                <w:lang w:val="pt-BR"/>
              </w:rPr>
            </w:pPr>
            <w:r w:rsidRPr="005409B2">
              <w:rPr>
                <w:rFonts w:ascii="Arial" w:hAnsi="Arial" w:cs="Arial"/>
                <w:color w:val="000000" w:themeColor="text1"/>
                <w:sz w:val="21"/>
                <w:szCs w:val="21"/>
                <w:lang w:val="pt-BR"/>
              </w:rPr>
              <w:t>Manuel Ramón de Sousa Luz</w:t>
            </w:r>
          </w:p>
          <w:p w14:paraId="3B811BBA" w14:textId="40CE96C6" w:rsidR="006C2C23" w:rsidRDefault="005409B2" w:rsidP="005409B2">
            <w:pPr>
              <w:pStyle w:val="NormalWeb"/>
              <w:spacing w:before="0" w:beforeAutospacing="0" w:after="150" w:afterAutospacing="0" w:line="360" w:lineRule="atLeast"/>
              <w:textAlignment w:val="baseline"/>
            </w:pPr>
            <w:r w:rsidRPr="005409B2">
              <w:rPr>
                <w:rFonts w:ascii="Arial" w:hAnsi="Arial" w:cs="Arial"/>
                <w:color w:val="000000" w:themeColor="text1"/>
                <w:sz w:val="21"/>
                <w:szCs w:val="21"/>
                <w:lang w:val="pt-BR"/>
              </w:rPr>
              <w:t>Guilherme Lima Cagliari Marques</w:t>
            </w:r>
          </w:p>
        </w:tc>
        <w:tc>
          <w:tcPr>
            <w:tcW w:w="5709" w:type="dxa"/>
            <w:gridSpan w:val="2"/>
          </w:tcPr>
          <w:p w14:paraId="36AD4C43" w14:textId="77777777" w:rsidR="005409B2" w:rsidRDefault="005409B2" w:rsidP="005409B2">
            <w:pPr>
              <w:jc w:val="center"/>
            </w:pPr>
          </w:p>
          <w:p w14:paraId="6C3DECCF" w14:textId="77777777" w:rsidR="005409B2" w:rsidRDefault="005409B2" w:rsidP="005409B2">
            <w:pPr>
              <w:jc w:val="center"/>
            </w:pPr>
          </w:p>
          <w:p w14:paraId="4AEBDB94" w14:textId="77777777" w:rsidR="005409B2" w:rsidRDefault="005409B2" w:rsidP="005409B2">
            <w:pPr>
              <w:jc w:val="center"/>
            </w:pPr>
          </w:p>
          <w:p w14:paraId="02E52890" w14:textId="2C51C85F" w:rsidR="005409B2" w:rsidRDefault="005409B2" w:rsidP="005409B2">
            <w:pPr>
              <w:jc w:val="center"/>
            </w:pPr>
          </w:p>
          <w:p w14:paraId="5880B6DC" w14:textId="77777777" w:rsidR="005409B2" w:rsidRDefault="005409B2" w:rsidP="005409B2">
            <w:pPr>
              <w:jc w:val="center"/>
            </w:pPr>
          </w:p>
          <w:p w14:paraId="63117227" w14:textId="5553976E" w:rsidR="006C2C23" w:rsidRDefault="005409B2" w:rsidP="005409B2">
            <w:pPr>
              <w:jc w:val="center"/>
            </w:pPr>
            <w:r>
              <w:t>Professor</w:t>
            </w:r>
            <w:r>
              <w:t>es e professoras</w:t>
            </w:r>
            <w:r>
              <w:t xml:space="preserve"> do NDE-BCE</w:t>
            </w:r>
          </w:p>
        </w:tc>
      </w:tr>
      <w:tr w:rsidR="006C2C23" w:rsidRPr="007B2C2A" w14:paraId="061BDE49" w14:textId="77777777" w:rsidTr="00601E09">
        <w:tc>
          <w:tcPr>
            <w:tcW w:w="4361" w:type="dxa"/>
            <w:gridSpan w:val="2"/>
          </w:tcPr>
          <w:p w14:paraId="3B42793A" w14:textId="431BD660" w:rsidR="006C2C23" w:rsidRPr="007B2C2A" w:rsidRDefault="006C2C23" w:rsidP="00601E09">
            <w:pPr>
              <w:rPr>
                <w:b/>
              </w:rPr>
            </w:pPr>
            <w:r w:rsidRPr="007B2C2A">
              <w:rPr>
                <w:b/>
              </w:rPr>
              <w:t>Local</w:t>
            </w:r>
            <w:r w:rsidR="00943689">
              <w:rPr>
                <w:b/>
              </w:rPr>
              <w:t xml:space="preserve">: São Bernardo do Campo </w:t>
            </w:r>
            <w:bookmarkStart w:id="0" w:name="_GoBack"/>
            <w:bookmarkEnd w:id="0"/>
          </w:p>
        </w:tc>
        <w:tc>
          <w:tcPr>
            <w:tcW w:w="5670" w:type="dxa"/>
          </w:tcPr>
          <w:p w14:paraId="00318083" w14:textId="5A84820F" w:rsidR="006C2C23" w:rsidRPr="007B2C2A" w:rsidRDefault="006C2C23" w:rsidP="00601E09">
            <w:pPr>
              <w:rPr>
                <w:b/>
              </w:rPr>
            </w:pPr>
            <w:r w:rsidRPr="007B2C2A">
              <w:rPr>
                <w:b/>
              </w:rPr>
              <w:t>Data</w:t>
            </w:r>
            <w:r w:rsidR="00943689">
              <w:rPr>
                <w:b/>
              </w:rPr>
              <w:t xml:space="preserve">: </w:t>
            </w:r>
            <w:r w:rsidR="00943689">
              <w:rPr>
                <w:b/>
              </w:rPr>
              <w:t>19/11/2021</w:t>
            </w:r>
          </w:p>
        </w:tc>
      </w:tr>
    </w:tbl>
    <w:p w14:paraId="37C7D623" w14:textId="77777777" w:rsidR="006C2C23" w:rsidRPr="006C2C23" w:rsidRDefault="006C2C23" w:rsidP="00B651BB">
      <w:pPr>
        <w:spacing w:line="240" w:lineRule="auto"/>
        <w:jc w:val="both"/>
        <w:rPr>
          <w:rFonts w:ascii="Times New Roman" w:eastAsia="Times New Roman" w:hAnsi="Times New Roman" w:cs="Times New Roman"/>
          <w:sz w:val="24"/>
          <w:szCs w:val="24"/>
          <w:lang w:eastAsia="en-US"/>
        </w:rPr>
      </w:pPr>
    </w:p>
    <w:sectPr w:rsidR="006C2C23" w:rsidRPr="006C2C23" w:rsidSect="00DF6A3C">
      <w:headerReference w:type="default" r:id="rId41"/>
      <w:footerReference w:type="default" r:id="rId4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F9A84" w14:textId="77777777" w:rsidR="00EE6941" w:rsidRDefault="00EE6941" w:rsidP="00DF6A3C">
      <w:pPr>
        <w:spacing w:after="0" w:line="240" w:lineRule="auto"/>
      </w:pPr>
      <w:r>
        <w:separator/>
      </w:r>
    </w:p>
  </w:endnote>
  <w:endnote w:type="continuationSeparator" w:id="0">
    <w:p w14:paraId="224CCCC5" w14:textId="77777777" w:rsidR="00EE6941" w:rsidRDefault="00EE6941" w:rsidP="00DF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179389"/>
      <w:docPartObj>
        <w:docPartGallery w:val="Page Numbers (Bottom of Page)"/>
        <w:docPartUnique/>
      </w:docPartObj>
    </w:sdtPr>
    <w:sdtEndPr/>
    <w:sdtContent>
      <w:p w14:paraId="5A302281" w14:textId="77777777" w:rsidR="00601E09" w:rsidRDefault="00601E09">
        <w:pPr>
          <w:pStyle w:val="Rodap"/>
          <w:jc w:val="right"/>
        </w:pPr>
        <w:r>
          <w:fldChar w:fldCharType="begin"/>
        </w:r>
        <w:r>
          <w:instrText>PAGE   \* MERGEFORMAT</w:instrText>
        </w:r>
        <w:r>
          <w:fldChar w:fldCharType="separate"/>
        </w:r>
        <w:r>
          <w:rPr>
            <w:noProof/>
          </w:rPr>
          <w:t>3</w:t>
        </w:r>
        <w:r>
          <w:fldChar w:fldCharType="end"/>
        </w:r>
      </w:p>
    </w:sdtContent>
  </w:sdt>
  <w:p w14:paraId="03A88AE1" w14:textId="77777777" w:rsidR="00601E09" w:rsidRDefault="00601E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9515D" w14:textId="77777777" w:rsidR="00EE6941" w:rsidRDefault="00EE6941" w:rsidP="00DF6A3C">
      <w:pPr>
        <w:spacing w:after="0" w:line="240" w:lineRule="auto"/>
      </w:pPr>
      <w:r>
        <w:separator/>
      </w:r>
    </w:p>
  </w:footnote>
  <w:footnote w:type="continuationSeparator" w:id="0">
    <w:p w14:paraId="4E06E101" w14:textId="77777777" w:rsidR="00EE6941" w:rsidRDefault="00EE6941" w:rsidP="00DF6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30C9A" w14:textId="77777777" w:rsidR="00601E09" w:rsidRPr="00DF6A3C" w:rsidRDefault="00601E09" w:rsidP="00DF6A3C">
    <w:pPr>
      <w:spacing w:after="0" w:line="240" w:lineRule="auto"/>
      <w:ind w:left="1985"/>
      <w:rPr>
        <w:rFonts w:ascii="Times New Roman" w:hAnsi="Times New Roman" w:cs="Times New Roman"/>
        <w:b/>
      </w:rPr>
    </w:pPr>
    <w:r w:rsidRPr="00DF6A3C">
      <w:rPr>
        <w:rFonts w:ascii="Times New Roman" w:hAnsi="Times New Roman" w:cs="Times New Roman"/>
        <w:noProof/>
      </w:rPr>
      <w:drawing>
        <wp:anchor distT="0" distB="0" distL="114300" distR="114300" simplePos="0" relativeHeight="251659264" behindDoc="1" locked="0" layoutInCell="1" allowOverlap="1" wp14:anchorId="0F459D26" wp14:editId="7CAA7B17">
          <wp:simplePos x="0" y="0"/>
          <wp:positionH relativeFrom="margin">
            <wp:align>left</wp:align>
          </wp:positionH>
          <wp:positionV relativeFrom="paragraph">
            <wp:posOffset>5715</wp:posOffset>
          </wp:positionV>
          <wp:extent cx="907415" cy="971550"/>
          <wp:effectExtent l="19050" t="0" r="6985" b="0"/>
          <wp:wrapSquare wrapText="right"/>
          <wp:docPr id="3" name="Imagem 3" descr="bras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gif"/>
                  <pic:cNvPicPr>
                    <a:picLocks noChangeAspect="1" noChangeArrowheads="1"/>
                  </pic:cNvPicPr>
                </pic:nvPicPr>
                <pic:blipFill>
                  <a:blip r:embed="rId1"/>
                  <a:srcRect/>
                  <a:stretch>
                    <a:fillRect/>
                  </a:stretch>
                </pic:blipFill>
                <pic:spPr bwMode="auto">
                  <a:xfrm>
                    <a:off x="0" y="0"/>
                    <a:ext cx="907415" cy="971550"/>
                  </a:xfrm>
                  <a:prstGeom prst="rect">
                    <a:avLst/>
                  </a:prstGeom>
                  <a:noFill/>
                  <a:ln w="9525">
                    <a:noFill/>
                    <a:miter lim="800000"/>
                    <a:headEnd/>
                    <a:tailEnd/>
                  </a:ln>
                </pic:spPr>
              </pic:pic>
            </a:graphicData>
          </a:graphic>
        </wp:anchor>
      </w:drawing>
    </w:r>
    <w:r w:rsidRPr="00DF6A3C">
      <w:rPr>
        <w:rFonts w:ascii="Times New Roman" w:hAnsi="Times New Roman" w:cs="Times New Roman"/>
        <w:b/>
      </w:rPr>
      <w:t>MINISTÉRIO DA EDUCAÇÃO</w:t>
    </w:r>
  </w:p>
  <w:p w14:paraId="64973A92" w14:textId="77777777" w:rsidR="00601E09" w:rsidRPr="00DF6A3C" w:rsidRDefault="00601E09" w:rsidP="00DF6A3C">
    <w:pPr>
      <w:spacing w:after="0" w:line="240" w:lineRule="auto"/>
      <w:ind w:left="1985"/>
      <w:rPr>
        <w:rFonts w:ascii="Times New Roman" w:hAnsi="Times New Roman" w:cs="Times New Roman"/>
        <w:b/>
      </w:rPr>
    </w:pPr>
    <w:r w:rsidRPr="00DF6A3C">
      <w:rPr>
        <w:rFonts w:ascii="Times New Roman" w:hAnsi="Times New Roman" w:cs="Times New Roman"/>
        <w:b/>
      </w:rPr>
      <w:t>Fundação Universidade Federal do ABC</w:t>
    </w:r>
  </w:p>
  <w:p w14:paraId="18AEEFF2" w14:textId="224F6302" w:rsidR="00601E09" w:rsidRPr="00DF6A3C" w:rsidRDefault="00601E09" w:rsidP="00DF6A3C">
    <w:pPr>
      <w:spacing w:after="0" w:line="240" w:lineRule="auto"/>
      <w:ind w:left="1985"/>
      <w:rPr>
        <w:rFonts w:ascii="Times New Roman" w:hAnsi="Times New Roman" w:cs="Times New Roman"/>
        <w:b/>
      </w:rPr>
    </w:pPr>
    <w:r w:rsidRPr="00DF6A3C">
      <w:rPr>
        <w:rFonts w:ascii="Times New Roman" w:hAnsi="Times New Roman" w:cs="Times New Roman"/>
        <w:b/>
      </w:rPr>
      <w:t>Pró-</w:t>
    </w:r>
    <w:r>
      <w:rPr>
        <w:rFonts w:ascii="Times New Roman" w:hAnsi="Times New Roman" w:cs="Times New Roman"/>
        <w:b/>
      </w:rPr>
      <w:t>R</w:t>
    </w:r>
    <w:r w:rsidRPr="00DF6A3C">
      <w:rPr>
        <w:rFonts w:ascii="Times New Roman" w:hAnsi="Times New Roman" w:cs="Times New Roman"/>
        <w:b/>
      </w:rPr>
      <w:t>eitora de Graduação</w:t>
    </w:r>
  </w:p>
  <w:p w14:paraId="0A37E8E4" w14:textId="77777777" w:rsidR="00601E09" w:rsidRPr="00DF6A3C" w:rsidRDefault="00601E09" w:rsidP="00DF6A3C">
    <w:pPr>
      <w:pStyle w:val="Rodap"/>
      <w:tabs>
        <w:tab w:val="clear" w:pos="4252"/>
        <w:tab w:val="clear" w:pos="8504"/>
      </w:tabs>
      <w:ind w:left="1985"/>
      <w:rPr>
        <w:rFonts w:ascii="Times New Roman" w:hAnsi="Times New Roman" w:cs="Times New Roman"/>
        <w:sz w:val="20"/>
        <w:szCs w:val="20"/>
      </w:rPr>
    </w:pPr>
    <w:r w:rsidRPr="00DF6A3C">
      <w:rPr>
        <w:rFonts w:ascii="Times New Roman" w:hAnsi="Times New Roman" w:cs="Times New Roman"/>
        <w:sz w:val="20"/>
        <w:szCs w:val="20"/>
      </w:rPr>
      <w:t>Av. dos Estados, 5001 · Bairro Santa Terezinha · Santo André – SP</w:t>
    </w:r>
  </w:p>
  <w:p w14:paraId="1DEE1B5E" w14:textId="77777777" w:rsidR="00601E09" w:rsidRPr="00DF6A3C" w:rsidRDefault="00601E09" w:rsidP="00DF6A3C">
    <w:pPr>
      <w:pStyle w:val="Rodap"/>
      <w:tabs>
        <w:tab w:val="clear" w:pos="4252"/>
        <w:tab w:val="clear" w:pos="8504"/>
      </w:tabs>
      <w:ind w:left="1985"/>
      <w:rPr>
        <w:rFonts w:ascii="Times New Roman" w:hAnsi="Times New Roman" w:cs="Times New Roman"/>
        <w:sz w:val="20"/>
        <w:szCs w:val="20"/>
      </w:rPr>
    </w:pPr>
    <w:r w:rsidRPr="00DF6A3C">
      <w:rPr>
        <w:rFonts w:ascii="Times New Roman" w:hAnsi="Times New Roman" w:cs="Times New Roman"/>
        <w:sz w:val="20"/>
        <w:szCs w:val="20"/>
      </w:rPr>
      <w:t>CEP 09210-580 · Fone: (11) 4996.7983</w:t>
    </w:r>
  </w:p>
  <w:p w14:paraId="529CA2E3" w14:textId="445AC3A8" w:rsidR="00601E09" w:rsidRDefault="00EE6941" w:rsidP="00DF6A3C">
    <w:pPr>
      <w:pStyle w:val="Rodap"/>
      <w:tabs>
        <w:tab w:val="clear" w:pos="4252"/>
        <w:tab w:val="clear" w:pos="8504"/>
      </w:tabs>
      <w:ind w:left="1985"/>
      <w:rPr>
        <w:rFonts w:ascii="Times New Roman" w:hAnsi="Times New Roman" w:cs="Times New Roman"/>
        <w:sz w:val="20"/>
        <w:szCs w:val="20"/>
      </w:rPr>
    </w:pPr>
    <w:hyperlink r:id="rId2" w:history="1">
      <w:r w:rsidR="00601E09" w:rsidRPr="00784EE9">
        <w:rPr>
          <w:rStyle w:val="Hyperlink"/>
          <w:rFonts w:ascii="Times New Roman" w:hAnsi="Times New Roman" w:cs="Times New Roman"/>
          <w:sz w:val="20"/>
          <w:szCs w:val="20"/>
        </w:rPr>
        <w:t>gabinete.prograd@ufabc.edu.br</w:t>
      </w:r>
    </w:hyperlink>
  </w:p>
  <w:p w14:paraId="31AB6A55" w14:textId="6910DCAB" w:rsidR="00601E09" w:rsidRDefault="00601E09" w:rsidP="00DF6A3C">
    <w:pPr>
      <w:pStyle w:val="Rodap"/>
      <w:tabs>
        <w:tab w:val="clear" w:pos="4252"/>
        <w:tab w:val="clear" w:pos="8504"/>
      </w:tabs>
      <w:ind w:left="1985"/>
      <w:rPr>
        <w:rFonts w:ascii="Times New Roman" w:hAnsi="Times New Roman" w:cs="Times New Roman"/>
        <w:sz w:val="20"/>
        <w:szCs w:val="20"/>
      </w:rPr>
    </w:pPr>
  </w:p>
  <w:p w14:paraId="46EE87C1" w14:textId="47DAC5B7" w:rsidR="00601E09" w:rsidRDefault="00601E09" w:rsidP="00DF6A3C">
    <w:pPr>
      <w:pStyle w:val="Rodap"/>
      <w:tabs>
        <w:tab w:val="clear" w:pos="4252"/>
        <w:tab w:val="clear" w:pos="8504"/>
      </w:tabs>
      <w:ind w:left="1985"/>
      <w:rPr>
        <w:rFonts w:ascii="Times New Roman" w:hAnsi="Times New Roman" w:cs="Times New Roman"/>
        <w:sz w:val="20"/>
        <w:szCs w:val="20"/>
      </w:rPr>
    </w:pPr>
  </w:p>
  <w:p w14:paraId="2EDFC5B6" w14:textId="77777777" w:rsidR="00601E09" w:rsidRPr="00DF6A3C" w:rsidRDefault="00601E09" w:rsidP="00DF6A3C">
    <w:pPr>
      <w:pStyle w:val="Rodap"/>
      <w:tabs>
        <w:tab w:val="clear" w:pos="4252"/>
        <w:tab w:val="clear" w:pos="8504"/>
      </w:tabs>
      <w:ind w:left="1985"/>
      <w:rPr>
        <w:rFonts w:ascii="Times New Roman" w:hAnsi="Times New Roman" w:cs="Times New Roman"/>
        <w:sz w:val="20"/>
        <w:szCs w:val="20"/>
      </w:rPr>
    </w:pPr>
  </w:p>
  <w:p w14:paraId="5E21D214" w14:textId="77777777" w:rsidR="00601E09" w:rsidRPr="00DF6A3C" w:rsidRDefault="00601E09">
    <w:pPr>
      <w:pStyle w:val="Cabealh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84128"/>
    <w:multiLevelType w:val="multilevel"/>
    <w:tmpl w:val="BA82A9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13"/>
    <w:rsid w:val="00026006"/>
    <w:rsid w:val="00031BCE"/>
    <w:rsid w:val="00057C4E"/>
    <w:rsid w:val="000825E9"/>
    <w:rsid w:val="00092199"/>
    <w:rsid w:val="000A39E6"/>
    <w:rsid w:val="000E6A9C"/>
    <w:rsid w:val="000F1922"/>
    <w:rsid w:val="00102803"/>
    <w:rsid w:val="00152103"/>
    <w:rsid w:val="00187ABB"/>
    <w:rsid w:val="0019704D"/>
    <w:rsid w:val="001D717A"/>
    <w:rsid w:val="00220392"/>
    <w:rsid w:val="00254FBC"/>
    <w:rsid w:val="00256957"/>
    <w:rsid w:val="002C0579"/>
    <w:rsid w:val="002E6B8F"/>
    <w:rsid w:val="002F3EE8"/>
    <w:rsid w:val="003B4FE5"/>
    <w:rsid w:val="003C5799"/>
    <w:rsid w:val="003D74EF"/>
    <w:rsid w:val="003E7C23"/>
    <w:rsid w:val="00445E74"/>
    <w:rsid w:val="004C1F99"/>
    <w:rsid w:val="004E4141"/>
    <w:rsid w:val="004F136C"/>
    <w:rsid w:val="005409B2"/>
    <w:rsid w:val="00557C20"/>
    <w:rsid w:val="00570BE0"/>
    <w:rsid w:val="005847CA"/>
    <w:rsid w:val="00586311"/>
    <w:rsid w:val="005A57BD"/>
    <w:rsid w:val="005B3EC2"/>
    <w:rsid w:val="00601E09"/>
    <w:rsid w:val="00634E6E"/>
    <w:rsid w:val="00643713"/>
    <w:rsid w:val="006605DF"/>
    <w:rsid w:val="0066199B"/>
    <w:rsid w:val="00677FE3"/>
    <w:rsid w:val="006C2C23"/>
    <w:rsid w:val="00704F47"/>
    <w:rsid w:val="00791A3C"/>
    <w:rsid w:val="007943A9"/>
    <w:rsid w:val="007A5AF4"/>
    <w:rsid w:val="007B225F"/>
    <w:rsid w:val="007B2C2A"/>
    <w:rsid w:val="007C1ECD"/>
    <w:rsid w:val="007D1F40"/>
    <w:rsid w:val="007D6F16"/>
    <w:rsid w:val="00821B73"/>
    <w:rsid w:val="00872033"/>
    <w:rsid w:val="00890CC2"/>
    <w:rsid w:val="008B01BD"/>
    <w:rsid w:val="008D2B9A"/>
    <w:rsid w:val="008F43FE"/>
    <w:rsid w:val="00914D1E"/>
    <w:rsid w:val="00943689"/>
    <w:rsid w:val="00974F8A"/>
    <w:rsid w:val="0098144D"/>
    <w:rsid w:val="009872AF"/>
    <w:rsid w:val="009B7311"/>
    <w:rsid w:val="009E3213"/>
    <w:rsid w:val="00A24695"/>
    <w:rsid w:val="00AD04C0"/>
    <w:rsid w:val="00B25202"/>
    <w:rsid w:val="00B51BD8"/>
    <w:rsid w:val="00B651BB"/>
    <w:rsid w:val="00C00B38"/>
    <w:rsid w:val="00C227BE"/>
    <w:rsid w:val="00C30378"/>
    <w:rsid w:val="00C53281"/>
    <w:rsid w:val="00D32C8E"/>
    <w:rsid w:val="00DF6A3C"/>
    <w:rsid w:val="00E26D14"/>
    <w:rsid w:val="00E561F8"/>
    <w:rsid w:val="00E71D1F"/>
    <w:rsid w:val="00EE191E"/>
    <w:rsid w:val="00EE6941"/>
    <w:rsid w:val="00F56A1C"/>
    <w:rsid w:val="00F83321"/>
    <w:rsid w:val="00FE3C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106C8"/>
  <w15:docId w15:val="{708578CF-1181-4BA3-8F83-434371AF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E3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70BE0"/>
    <w:pPr>
      <w:ind w:left="720"/>
      <w:contextualSpacing/>
    </w:pPr>
  </w:style>
  <w:style w:type="paragraph" w:styleId="Textodebalo">
    <w:name w:val="Balloon Text"/>
    <w:basedOn w:val="Normal"/>
    <w:link w:val="TextodebaloChar"/>
    <w:uiPriority w:val="99"/>
    <w:semiHidden/>
    <w:unhideWhenUsed/>
    <w:rsid w:val="00570B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0BE0"/>
    <w:rPr>
      <w:rFonts w:ascii="Tahoma" w:hAnsi="Tahoma" w:cs="Tahoma"/>
      <w:sz w:val="16"/>
      <w:szCs w:val="16"/>
    </w:rPr>
  </w:style>
  <w:style w:type="character" w:styleId="TextodoEspaoReservado">
    <w:name w:val="Placeholder Text"/>
    <w:basedOn w:val="Fontepargpadro"/>
    <w:uiPriority w:val="99"/>
    <w:semiHidden/>
    <w:rsid w:val="003D74EF"/>
    <w:rPr>
      <w:color w:val="808080"/>
    </w:rPr>
  </w:style>
  <w:style w:type="paragraph" w:styleId="Cabealho">
    <w:name w:val="header"/>
    <w:basedOn w:val="Normal"/>
    <w:link w:val="CabealhoChar"/>
    <w:uiPriority w:val="99"/>
    <w:unhideWhenUsed/>
    <w:rsid w:val="00DF6A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6A3C"/>
  </w:style>
  <w:style w:type="paragraph" w:styleId="Rodap">
    <w:name w:val="footer"/>
    <w:basedOn w:val="Normal"/>
    <w:link w:val="RodapChar"/>
    <w:uiPriority w:val="99"/>
    <w:unhideWhenUsed/>
    <w:rsid w:val="00DF6A3C"/>
    <w:pPr>
      <w:tabs>
        <w:tab w:val="center" w:pos="4252"/>
        <w:tab w:val="right" w:pos="8504"/>
      </w:tabs>
      <w:spacing w:after="0" w:line="240" w:lineRule="auto"/>
    </w:pPr>
  </w:style>
  <w:style w:type="character" w:customStyle="1" w:styleId="RodapChar">
    <w:name w:val="Rodapé Char"/>
    <w:basedOn w:val="Fontepargpadro"/>
    <w:link w:val="Rodap"/>
    <w:uiPriority w:val="99"/>
    <w:rsid w:val="00DF6A3C"/>
  </w:style>
  <w:style w:type="character" w:styleId="Refdenotaderodap">
    <w:name w:val="footnote reference"/>
    <w:basedOn w:val="Fontepargpadro"/>
    <w:uiPriority w:val="99"/>
    <w:semiHidden/>
    <w:unhideWhenUsed/>
    <w:rsid w:val="00031BCE"/>
    <w:rPr>
      <w:vertAlign w:val="superscript"/>
    </w:rPr>
  </w:style>
  <w:style w:type="character" w:styleId="Hyperlink">
    <w:name w:val="Hyperlink"/>
    <w:basedOn w:val="Fontepargpadro"/>
    <w:uiPriority w:val="99"/>
    <w:unhideWhenUsed/>
    <w:rsid w:val="00031BCE"/>
    <w:rPr>
      <w:color w:val="0000FF"/>
      <w:u w:val="single"/>
    </w:rPr>
  </w:style>
  <w:style w:type="paragraph" w:styleId="NormalWeb">
    <w:name w:val="Normal (Web)"/>
    <w:basedOn w:val="Normal"/>
    <w:uiPriority w:val="99"/>
    <w:unhideWhenUsed/>
    <w:rsid w:val="00D32C8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MenoPendente">
    <w:name w:val="Unresolved Mention"/>
    <w:basedOn w:val="Fontepargpadro"/>
    <w:uiPriority w:val="99"/>
    <w:semiHidden/>
    <w:unhideWhenUsed/>
    <w:rsid w:val="00254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824281">
      <w:bodyDiv w:val="1"/>
      <w:marLeft w:val="0"/>
      <w:marRight w:val="0"/>
      <w:marTop w:val="0"/>
      <w:marBottom w:val="0"/>
      <w:divBdr>
        <w:top w:val="none" w:sz="0" w:space="0" w:color="auto"/>
        <w:left w:val="none" w:sz="0" w:space="0" w:color="auto"/>
        <w:bottom w:val="none" w:sz="0" w:space="0" w:color="auto"/>
        <w:right w:val="none" w:sz="0" w:space="0" w:color="auto"/>
      </w:divBdr>
    </w:div>
    <w:div w:id="469247165">
      <w:bodyDiv w:val="1"/>
      <w:marLeft w:val="0"/>
      <w:marRight w:val="0"/>
      <w:marTop w:val="0"/>
      <w:marBottom w:val="0"/>
      <w:divBdr>
        <w:top w:val="none" w:sz="0" w:space="0" w:color="auto"/>
        <w:left w:val="none" w:sz="0" w:space="0" w:color="auto"/>
        <w:bottom w:val="none" w:sz="0" w:space="0" w:color="auto"/>
        <w:right w:val="none" w:sz="0" w:space="0" w:color="auto"/>
      </w:divBdr>
    </w:div>
    <w:div w:id="1152140924">
      <w:bodyDiv w:val="1"/>
      <w:marLeft w:val="0"/>
      <w:marRight w:val="0"/>
      <w:marTop w:val="0"/>
      <w:marBottom w:val="0"/>
      <w:divBdr>
        <w:top w:val="none" w:sz="0" w:space="0" w:color="auto"/>
        <w:left w:val="none" w:sz="0" w:space="0" w:color="auto"/>
        <w:bottom w:val="none" w:sz="0" w:space="0" w:color="auto"/>
        <w:right w:val="none" w:sz="0" w:space="0" w:color="auto"/>
      </w:divBdr>
    </w:div>
    <w:div w:id="1243298684">
      <w:bodyDiv w:val="1"/>
      <w:marLeft w:val="0"/>
      <w:marRight w:val="0"/>
      <w:marTop w:val="0"/>
      <w:marBottom w:val="0"/>
      <w:divBdr>
        <w:top w:val="none" w:sz="0" w:space="0" w:color="auto"/>
        <w:left w:val="none" w:sz="0" w:space="0" w:color="auto"/>
        <w:bottom w:val="none" w:sz="0" w:space="0" w:color="auto"/>
        <w:right w:val="none" w:sz="0" w:space="0" w:color="auto"/>
      </w:divBdr>
    </w:div>
    <w:div w:id="1380546765">
      <w:bodyDiv w:val="1"/>
      <w:marLeft w:val="0"/>
      <w:marRight w:val="0"/>
      <w:marTop w:val="0"/>
      <w:marBottom w:val="0"/>
      <w:divBdr>
        <w:top w:val="none" w:sz="0" w:space="0" w:color="auto"/>
        <w:left w:val="none" w:sz="0" w:space="0" w:color="auto"/>
        <w:bottom w:val="none" w:sz="0" w:space="0" w:color="auto"/>
        <w:right w:val="none" w:sz="0" w:space="0" w:color="auto"/>
      </w:divBdr>
    </w:div>
    <w:div w:id="1400057894">
      <w:bodyDiv w:val="1"/>
      <w:marLeft w:val="0"/>
      <w:marRight w:val="0"/>
      <w:marTop w:val="0"/>
      <w:marBottom w:val="0"/>
      <w:divBdr>
        <w:top w:val="none" w:sz="0" w:space="0" w:color="auto"/>
        <w:left w:val="none" w:sz="0" w:space="0" w:color="auto"/>
        <w:bottom w:val="none" w:sz="0" w:space="0" w:color="auto"/>
        <w:right w:val="none" w:sz="0" w:space="0" w:color="auto"/>
      </w:divBdr>
    </w:div>
    <w:div w:id="1637101014">
      <w:bodyDiv w:val="1"/>
      <w:marLeft w:val="0"/>
      <w:marRight w:val="0"/>
      <w:marTop w:val="0"/>
      <w:marBottom w:val="0"/>
      <w:divBdr>
        <w:top w:val="none" w:sz="0" w:space="0" w:color="auto"/>
        <w:left w:val="none" w:sz="0" w:space="0" w:color="auto"/>
        <w:bottom w:val="none" w:sz="0" w:space="0" w:color="auto"/>
        <w:right w:val="none" w:sz="0" w:space="0" w:color="auto"/>
      </w:divBdr>
    </w:div>
    <w:div w:id="1711298341">
      <w:bodyDiv w:val="1"/>
      <w:marLeft w:val="0"/>
      <w:marRight w:val="0"/>
      <w:marTop w:val="0"/>
      <w:marBottom w:val="0"/>
      <w:divBdr>
        <w:top w:val="none" w:sz="0" w:space="0" w:color="auto"/>
        <w:left w:val="none" w:sz="0" w:space="0" w:color="auto"/>
        <w:bottom w:val="none" w:sz="0" w:space="0" w:color="auto"/>
        <w:right w:val="none" w:sz="0" w:space="0" w:color="auto"/>
      </w:divBdr>
    </w:div>
    <w:div w:id="1837384196">
      <w:bodyDiv w:val="1"/>
      <w:marLeft w:val="0"/>
      <w:marRight w:val="0"/>
      <w:marTop w:val="0"/>
      <w:marBottom w:val="0"/>
      <w:divBdr>
        <w:top w:val="none" w:sz="0" w:space="0" w:color="auto"/>
        <w:left w:val="none" w:sz="0" w:space="0" w:color="auto"/>
        <w:bottom w:val="none" w:sz="0" w:space="0" w:color="auto"/>
        <w:right w:val="none" w:sz="0" w:space="0" w:color="auto"/>
      </w:divBdr>
    </w:div>
    <w:div w:id="209107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s>
</file>

<file path=word/_rels/header1.xml.rels><?xml version="1.0" encoding="UTF-8" standalone="yes"?>
<Relationships xmlns="http://schemas.openxmlformats.org/package/2006/relationships"><Relationship Id="rId2" Type="http://schemas.openxmlformats.org/officeDocument/2006/relationships/hyperlink" Target="mailto:gabinete.prograd@ufabc.edu.br" TargetMode="External"/><Relationship Id="rId1" Type="http://schemas.openxmlformats.org/officeDocument/2006/relationships/image" Target="media/image3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DD76C-75AB-9342-98BF-E3240483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2748</Words>
  <Characters>14845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adriana.luz</dc:creator>
  <cp:lastModifiedBy>Microsoft Office User</cp:lastModifiedBy>
  <cp:revision>6</cp:revision>
  <dcterms:created xsi:type="dcterms:W3CDTF">2021-11-17T12:05:00Z</dcterms:created>
  <dcterms:modified xsi:type="dcterms:W3CDTF">2021-11-19T19:34:00Z</dcterms:modified>
</cp:coreProperties>
</file>